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BA236" w14:textId="77777777" w:rsidR="000637DA" w:rsidRDefault="00000000">
      <w:pPr>
        <w:tabs>
          <w:tab w:val="left" w:pos="1276"/>
          <w:tab w:val="left" w:pos="3119"/>
          <w:tab w:val="left" w:pos="3600"/>
          <w:tab w:val="left" w:pos="4320"/>
          <w:tab w:val="left" w:pos="5040"/>
          <w:tab w:val="left" w:pos="5760"/>
          <w:tab w:val="left" w:pos="6480"/>
          <w:tab w:val="left" w:pos="6946"/>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napToGrid w:val="0"/>
        <w:spacing w:before="120" w:after="120" w:line="360" w:lineRule="auto"/>
        <w:ind w:left="1405" w:hangingChars="500" w:hanging="1405"/>
        <w:jc w:val="center"/>
        <w:rPr>
          <w:b/>
          <w:sz w:val="36"/>
        </w:rPr>
      </w:pPr>
      <w:r>
        <w:rPr>
          <w:b/>
          <w:sz w:val="28"/>
          <w:szCs w:val="28"/>
        </w:rPr>
        <w:t>***</w:t>
      </w:r>
      <w:r>
        <w:rPr>
          <w:b/>
          <w:sz w:val="36"/>
        </w:rPr>
        <w:t>临床试验项目委托合同</w:t>
      </w:r>
    </w:p>
    <w:p w14:paraId="43AAD5F2" w14:textId="77777777" w:rsidR="000637DA" w:rsidRDefault="000637DA">
      <w:pPr>
        <w:spacing w:line="360" w:lineRule="auto"/>
        <w:rPr>
          <w:sz w:val="24"/>
        </w:rPr>
      </w:pPr>
    </w:p>
    <w:p w14:paraId="0BDE8713" w14:textId="77777777" w:rsidR="000637DA" w:rsidRDefault="00000000">
      <w:pPr>
        <w:spacing w:line="360" w:lineRule="auto"/>
        <w:rPr>
          <w:sz w:val="24"/>
        </w:rPr>
      </w:pPr>
      <w:r>
        <w:rPr>
          <w:sz w:val="24"/>
        </w:rPr>
        <w:t>甲方（申办方）：</w:t>
      </w:r>
      <w:r>
        <w:rPr>
          <w:sz w:val="24"/>
        </w:rPr>
        <w:t xml:space="preserve"> </w:t>
      </w:r>
    </w:p>
    <w:p w14:paraId="72F0956D" w14:textId="77777777" w:rsidR="000637DA" w:rsidRDefault="00000000">
      <w:pPr>
        <w:spacing w:line="360" w:lineRule="auto"/>
        <w:rPr>
          <w:sz w:val="24"/>
        </w:rPr>
      </w:pPr>
      <w:r>
        <w:rPr>
          <w:sz w:val="24"/>
        </w:rPr>
        <w:t>地址：</w:t>
      </w:r>
    </w:p>
    <w:p w14:paraId="1C4DACDF" w14:textId="33BF611B" w:rsidR="00927CAF" w:rsidRDefault="00927CAF">
      <w:pPr>
        <w:spacing w:line="360" w:lineRule="auto"/>
        <w:rPr>
          <w:sz w:val="24"/>
        </w:rPr>
      </w:pPr>
      <w:bookmarkStart w:id="0" w:name="_Hlk171693589"/>
      <w:r>
        <w:rPr>
          <w:rFonts w:ascii="宋体" w:hAnsi="宋体" w:cs="宋体" w:hint="eastAsia"/>
          <w:sz w:val="24"/>
        </w:rPr>
        <w:t>统一社会信用代码：</w:t>
      </w:r>
    </w:p>
    <w:bookmarkEnd w:id="0"/>
    <w:p w14:paraId="12A17947" w14:textId="77777777" w:rsidR="000637DA" w:rsidRDefault="00000000">
      <w:pPr>
        <w:spacing w:line="360" w:lineRule="auto"/>
        <w:rPr>
          <w:sz w:val="24"/>
        </w:rPr>
      </w:pPr>
      <w:r>
        <w:rPr>
          <w:sz w:val="24"/>
        </w:rPr>
        <w:t>法定代表人：</w:t>
      </w:r>
      <w:r>
        <w:rPr>
          <w:sz w:val="24"/>
        </w:rPr>
        <w:t xml:space="preserve">          </w:t>
      </w:r>
      <w:r>
        <w:rPr>
          <w:sz w:val="24"/>
        </w:rPr>
        <w:t>法人授权代表：</w:t>
      </w:r>
      <w:r>
        <w:rPr>
          <w:sz w:val="24"/>
        </w:rPr>
        <w:t xml:space="preserve"> </w:t>
      </w:r>
    </w:p>
    <w:p w14:paraId="57B643E0" w14:textId="77777777" w:rsidR="000637DA" w:rsidRDefault="00000000">
      <w:pPr>
        <w:spacing w:line="360" w:lineRule="auto"/>
        <w:rPr>
          <w:sz w:val="24"/>
        </w:rPr>
      </w:pPr>
      <w:r>
        <w:rPr>
          <w:sz w:val="24"/>
        </w:rPr>
        <w:t>联系电话：</w:t>
      </w:r>
      <w:r>
        <w:rPr>
          <w:sz w:val="24"/>
        </w:rPr>
        <w:t xml:space="preserve">      </w:t>
      </w:r>
      <w:r>
        <w:rPr>
          <w:sz w:val="24"/>
        </w:rPr>
        <w:t>电子邮箱：</w:t>
      </w:r>
    </w:p>
    <w:p w14:paraId="0656D33A" w14:textId="102779A3" w:rsidR="000637DA" w:rsidRDefault="00000000">
      <w:pPr>
        <w:tabs>
          <w:tab w:val="left" w:pos="5730"/>
        </w:tabs>
        <w:spacing w:line="360" w:lineRule="auto"/>
        <w:rPr>
          <w:sz w:val="24"/>
        </w:rPr>
      </w:pPr>
      <w:r>
        <w:rPr>
          <w:sz w:val="24"/>
        </w:rPr>
        <w:t>邮编：</w:t>
      </w:r>
      <w:r>
        <w:rPr>
          <w:sz w:val="24"/>
        </w:rPr>
        <w:t xml:space="preserve">          </w:t>
      </w:r>
      <w:r>
        <w:rPr>
          <w:sz w:val="24"/>
        </w:rPr>
        <w:tab/>
      </w:r>
    </w:p>
    <w:p w14:paraId="4BF20C4C" w14:textId="77777777" w:rsidR="000637DA" w:rsidRDefault="000637DA">
      <w:pPr>
        <w:spacing w:line="360" w:lineRule="auto"/>
        <w:rPr>
          <w:sz w:val="24"/>
        </w:rPr>
      </w:pPr>
    </w:p>
    <w:p w14:paraId="1FCE8A3E" w14:textId="77777777" w:rsidR="000637DA" w:rsidRDefault="00000000">
      <w:pPr>
        <w:spacing w:line="360" w:lineRule="auto"/>
        <w:rPr>
          <w:sz w:val="24"/>
        </w:rPr>
      </w:pPr>
      <w:r>
        <w:rPr>
          <w:sz w:val="24"/>
        </w:rPr>
        <w:t xml:space="preserve"> </w:t>
      </w:r>
    </w:p>
    <w:p w14:paraId="519A1CB4" w14:textId="77777777" w:rsidR="000637DA" w:rsidRDefault="00000000">
      <w:pPr>
        <w:spacing w:line="360" w:lineRule="auto"/>
        <w:rPr>
          <w:sz w:val="24"/>
        </w:rPr>
      </w:pPr>
      <w:r>
        <w:rPr>
          <w:sz w:val="24"/>
        </w:rPr>
        <w:t>乙方（</w:t>
      </w:r>
      <w:r>
        <w:rPr>
          <w:sz w:val="24"/>
        </w:rPr>
        <w:t>CRO</w:t>
      </w:r>
      <w:r>
        <w:rPr>
          <w:sz w:val="24"/>
        </w:rPr>
        <w:t>）：</w:t>
      </w:r>
    </w:p>
    <w:p w14:paraId="204BF75D" w14:textId="77777777" w:rsidR="000637DA" w:rsidRDefault="00000000">
      <w:pPr>
        <w:spacing w:line="360" w:lineRule="auto"/>
        <w:rPr>
          <w:sz w:val="24"/>
        </w:rPr>
      </w:pPr>
      <w:r>
        <w:rPr>
          <w:sz w:val="24"/>
        </w:rPr>
        <w:t>地址：</w:t>
      </w:r>
    </w:p>
    <w:p w14:paraId="21B12D91" w14:textId="0BD149D8" w:rsidR="00927CAF" w:rsidRDefault="00927CAF">
      <w:pPr>
        <w:spacing w:line="360" w:lineRule="auto"/>
        <w:rPr>
          <w:sz w:val="24"/>
        </w:rPr>
      </w:pPr>
      <w:r>
        <w:rPr>
          <w:rFonts w:ascii="宋体" w:hAnsi="宋体" w:cs="宋体" w:hint="eastAsia"/>
          <w:sz w:val="24"/>
        </w:rPr>
        <w:t>统一社会信用代码：</w:t>
      </w:r>
    </w:p>
    <w:p w14:paraId="1D5D79B0" w14:textId="77777777" w:rsidR="000637DA" w:rsidRDefault="00000000">
      <w:pPr>
        <w:spacing w:line="360" w:lineRule="auto"/>
        <w:rPr>
          <w:sz w:val="24"/>
        </w:rPr>
      </w:pPr>
      <w:r>
        <w:rPr>
          <w:sz w:val="24"/>
        </w:rPr>
        <w:t>法定代表人：</w:t>
      </w:r>
      <w:r>
        <w:rPr>
          <w:sz w:val="24"/>
        </w:rPr>
        <w:t xml:space="preserve">          </w:t>
      </w:r>
      <w:r>
        <w:rPr>
          <w:sz w:val="24"/>
        </w:rPr>
        <w:t>法人授权代表：</w:t>
      </w:r>
    </w:p>
    <w:p w14:paraId="261212AE" w14:textId="77777777" w:rsidR="000637DA" w:rsidRDefault="00000000">
      <w:pPr>
        <w:spacing w:line="360" w:lineRule="auto"/>
        <w:rPr>
          <w:sz w:val="24"/>
        </w:rPr>
      </w:pPr>
      <w:r>
        <w:rPr>
          <w:sz w:val="24"/>
        </w:rPr>
        <w:t>联系电话：</w:t>
      </w:r>
      <w:r>
        <w:rPr>
          <w:sz w:val="24"/>
        </w:rPr>
        <w:t xml:space="preserve">           </w:t>
      </w:r>
      <w:r>
        <w:rPr>
          <w:sz w:val="24"/>
        </w:rPr>
        <w:t>电子邮箱：</w:t>
      </w:r>
      <w:r>
        <w:rPr>
          <w:sz w:val="24"/>
        </w:rPr>
        <w:t xml:space="preserve"> </w:t>
      </w:r>
    </w:p>
    <w:p w14:paraId="1E636A77" w14:textId="557211B9" w:rsidR="000637DA" w:rsidRDefault="00000000">
      <w:pPr>
        <w:spacing w:line="360" w:lineRule="auto"/>
        <w:rPr>
          <w:sz w:val="24"/>
        </w:rPr>
      </w:pPr>
      <w:r>
        <w:rPr>
          <w:sz w:val="24"/>
        </w:rPr>
        <w:t>邮编：</w:t>
      </w:r>
      <w:r>
        <w:rPr>
          <w:sz w:val="24"/>
        </w:rPr>
        <w:t xml:space="preserve">            </w:t>
      </w:r>
    </w:p>
    <w:p w14:paraId="66F8151F" w14:textId="77777777" w:rsidR="000637DA" w:rsidRDefault="000637DA">
      <w:pPr>
        <w:spacing w:line="360" w:lineRule="auto"/>
        <w:rPr>
          <w:sz w:val="24"/>
        </w:rPr>
      </w:pPr>
    </w:p>
    <w:p w14:paraId="564F2173" w14:textId="77777777" w:rsidR="000637DA" w:rsidRDefault="00000000">
      <w:pPr>
        <w:spacing w:line="360" w:lineRule="auto"/>
        <w:rPr>
          <w:sz w:val="24"/>
        </w:rPr>
      </w:pPr>
      <w:r>
        <w:rPr>
          <w:sz w:val="24"/>
        </w:rPr>
        <w:t>丙方：濮阳油田总医院</w:t>
      </w:r>
    </w:p>
    <w:p w14:paraId="34C314CA" w14:textId="77777777" w:rsidR="000637DA" w:rsidRDefault="00000000">
      <w:pPr>
        <w:spacing w:line="360" w:lineRule="auto"/>
        <w:rPr>
          <w:sz w:val="24"/>
        </w:rPr>
      </w:pPr>
      <w:r>
        <w:rPr>
          <w:sz w:val="24"/>
        </w:rPr>
        <w:t>地址：濮阳市华龙区大庆路</w:t>
      </w:r>
      <w:r>
        <w:rPr>
          <w:sz w:val="24"/>
        </w:rPr>
        <w:t>124</w:t>
      </w:r>
      <w:r>
        <w:rPr>
          <w:sz w:val="24"/>
        </w:rPr>
        <w:t>号</w:t>
      </w:r>
    </w:p>
    <w:p w14:paraId="7EF17A44" w14:textId="15CA923F" w:rsidR="00927CAF" w:rsidRDefault="00927CAF">
      <w:pPr>
        <w:spacing w:line="360" w:lineRule="auto"/>
        <w:rPr>
          <w:sz w:val="24"/>
        </w:rPr>
      </w:pPr>
      <w:bookmarkStart w:id="1" w:name="_Hlk171693612"/>
      <w:r>
        <w:rPr>
          <w:rFonts w:ascii="宋体" w:hAnsi="宋体" w:cs="宋体" w:hint="eastAsia"/>
          <w:sz w:val="24"/>
        </w:rPr>
        <w:t>统一社会信用代码：</w:t>
      </w:r>
      <w:r w:rsidR="000676B0">
        <w:rPr>
          <w:rFonts w:ascii="宋体" w:hAnsi="宋体" w:cs="宋体" w:hint="eastAsia"/>
          <w:sz w:val="24"/>
        </w:rPr>
        <w:t>52410000F76590560N</w:t>
      </w:r>
    </w:p>
    <w:bookmarkEnd w:id="1"/>
    <w:p w14:paraId="3B016552" w14:textId="77777777" w:rsidR="000637DA" w:rsidRDefault="00000000">
      <w:pPr>
        <w:spacing w:line="360" w:lineRule="auto"/>
        <w:rPr>
          <w:sz w:val="24"/>
        </w:rPr>
      </w:pPr>
      <w:r>
        <w:rPr>
          <w:sz w:val="24"/>
        </w:rPr>
        <w:t>法定代表人：卢兴德</w:t>
      </w:r>
      <w:r>
        <w:rPr>
          <w:sz w:val="24"/>
        </w:rPr>
        <w:t xml:space="preserve">             </w:t>
      </w:r>
      <w:r>
        <w:rPr>
          <w:sz w:val="24"/>
        </w:rPr>
        <w:t>法人授权代表：于法明</w:t>
      </w:r>
    </w:p>
    <w:p w14:paraId="3F98CFC2" w14:textId="77777777" w:rsidR="000637DA" w:rsidRDefault="00000000">
      <w:pPr>
        <w:spacing w:line="360" w:lineRule="auto"/>
        <w:rPr>
          <w:sz w:val="24"/>
        </w:rPr>
      </w:pPr>
      <w:r>
        <w:rPr>
          <w:sz w:val="24"/>
        </w:rPr>
        <w:t>联系电话：</w:t>
      </w:r>
      <w:r>
        <w:rPr>
          <w:sz w:val="24"/>
        </w:rPr>
        <w:t xml:space="preserve">0393-4891479       </w:t>
      </w:r>
      <w:r>
        <w:rPr>
          <w:sz w:val="24"/>
        </w:rPr>
        <w:t>电子邮箱：</w:t>
      </w:r>
      <w:r>
        <w:rPr>
          <w:sz w:val="24"/>
        </w:rPr>
        <w:t>pysytzyygcp@126.com</w:t>
      </w:r>
    </w:p>
    <w:p w14:paraId="64671E90" w14:textId="64F231D9" w:rsidR="000637DA" w:rsidRDefault="00000000">
      <w:pPr>
        <w:spacing w:line="360" w:lineRule="auto"/>
        <w:rPr>
          <w:sz w:val="24"/>
        </w:rPr>
      </w:pPr>
      <w:r>
        <w:rPr>
          <w:sz w:val="24"/>
        </w:rPr>
        <w:t>邮编：</w:t>
      </w:r>
      <w:r>
        <w:rPr>
          <w:sz w:val="24"/>
        </w:rPr>
        <w:t xml:space="preserve">457001                 </w:t>
      </w:r>
    </w:p>
    <w:p w14:paraId="630C7964" w14:textId="77777777" w:rsidR="000637DA" w:rsidRDefault="000637DA">
      <w:pPr>
        <w:spacing w:line="360" w:lineRule="auto"/>
        <w:rPr>
          <w:sz w:val="24"/>
        </w:rPr>
      </w:pPr>
    </w:p>
    <w:p w14:paraId="7099CD90" w14:textId="77777777" w:rsidR="000637DA" w:rsidRDefault="000637DA">
      <w:pPr>
        <w:spacing w:line="360" w:lineRule="auto"/>
        <w:rPr>
          <w:sz w:val="24"/>
        </w:rPr>
      </w:pPr>
    </w:p>
    <w:p w14:paraId="576FFE27" w14:textId="77777777" w:rsidR="000637DA" w:rsidRDefault="000637DA">
      <w:pPr>
        <w:spacing w:line="360" w:lineRule="auto"/>
        <w:rPr>
          <w:sz w:val="24"/>
        </w:rPr>
      </w:pPr>
    </w:p>
    <w:p w14:paraId="7E760D48" w14:textId="77777777" w:rsidR="000637DA" w:rsidRDefault="000637DA">
      <w:pPr>
        <w:spacing w:line="360" w:lineRule="auto"/>
        <w:rPr>
          <w:sz w:val="24"/>
        </w:rPr>
      </w:pPr>
    </w:p>
    <w:p w14:paraId="11E891AC" w14:textId="77777777" w:rsidR="000637DA" w:rsidRDefault="000637DA">
      <w:pPr>
        <w:spacing w:line="360" w:lineRule="auto"/>
        <w:rPr>
          <w:sz w:val="24"/>
        </w:rPr>
      </w:pPr>
    </w:p>
    <w:p w14:paraId="7E1AE0B0" w14:textId="77777777" w:rsidR="000637DA" w:rsidRDefault="00000000">
      <w:pPr>
        <w:spacing w:line="360" w:lineRule="auto"/>
        <w:ind w:firstLine="480"/>
        <w:rPr>
          <w:sz w:val="24"/>
        </w:rPr>
      </w:pPr>
      <w:r>
        <w:rPr>
          <w:sz w:val="24"/>
        </w:rPr>
        <w:lastRenderedPageBreak/>
        <w:t>甲方是符合法律规定的临床试验申办方，乙方是甲方委托的</w:t>
      </w:r>
      <w:r>
        <w:rPr>
          <w:sz w:val="24"/>
        </w:rPr>
        <w:t>CRO</w:t>
      </w:r>
      <w:r>
        <w:rPr>
          <w:sz w:val="24"/>
        </w:rPr>
        <w:t>公司，丙方是取得国家药物临床试验机构资格的综合医院。根据《中华人民共和国民法典》、《中华人民共和国药品管理法》、《药物临床试验质量管理规范》或《医疗器械临床试验质量管理规范》及该临床试验方案的规定，甲、乙、丙方（合称</w:t>
      </w:r>
      <w:r>
        <w:rPr>
          <w:sz w:val="24"/>
        </w:rPr>
        <w:t>“</w:t>
      </w:r>
      <w:r>
        <w:rPr>
          <w:sz w:val="24"/>
        </w:rPr>
        <w:t>三方</w:t>
      </w:r>
      <w:r>
        <w:rPr>
          <w:sz w:val="24"/>
        </w:rPr>
        <w:t>”</w:t>
      </w:r>
      <w:r>
        <w:rPr>
          <w:sz w:val="24"/>
        </w:rPr>
        <w:t>）经平等友好协商，就甲、乙方委托丙方开展本合同约定的临床试验研究达成如下协议，三方共同遵守执行：</w:t>
      </w:r>
    </w:p>
    <w:p w14:paraId="682ABB0B" w14:textId="77777777" w:rsidR="000637DA" w:rsidRDefault="00000000">
      <w:pPr>
        <w:spacing w:line="360" w:lineRule="auto"/>
        <w:rPr>
          <w:sz w:val="24"/>
        </w:rPr>
      </w:pPr>
      <w:r>
        <w:rPr>
          <w:sz w:val="24"/>
        </w:rPr>
        <w:t xml:space="preserve">     </w:t>
      </w:r>
    </w:p>
    <w:p w14:paraId="4A567F9E" w14:textId="77777777" w:rsidR="000637DA" w:rsidRDefault="00000000">
      <w:pPr>
        <w:spacing w:line="360" w:lineRule="auto"/>
        <w:rPr>
          <w:b/>
          <w:sz w:val="24"/>
        </w:rPr>
      </w:pPr>
      <w:r>
        <w:rPr>
          <w:b/>
          <w:sz w:val="24"/>
        </w:rPr>
        <w:t>一、临床试验项目内容</w:t>
      </w:r>
    </w:p>
    <w:p w14:paraId="18CF3B20" w14:textId="77777777" w:rsidR="0087131D" w:rsidRDefault="0087131D" w:rsidP="0087131D">
      <w:pPr>
        <w:numPr>
          <w:ilvl w:val="0"/>
          <w:numId w:val="1"/>
        </w:numPr>
        <w:spacing w:line="360" w:lineRule="auto"/>
        <w:ind w:firstLineChars="200" w:firstLine="480"/>
        <w:rPr>
          <w:sz w:val="24"/>
        </w:rPr>
      </w:pPr>
      <w:bookmarkStart w:id="2" w:name="_Hlk171959438"/>
      <w:r>
        <w:rPr>
          <w:sz w:val="24"/>
        </w:rPr>
        <w:t>根据国家药品监督管理局</w:t>
      </w:r>
      <w:r>
        <w:rPr>
          <w:rFonts w:hint="eastAsia"/>
          <w:sz w:val="24"/>
        </w:rPr>
        <w:t>药物临床试验批准通知书（编号：</w:t>
      </w:r>
      <w:r>
        <w:rPr>
          <w:rFonts w:hint="eastAsia"/>
          <w:sz w:val="24"/>
        </w:rPr>
        <w:t xml:space="preserve">      </w:t>
      </w:r>
      <w:r>
        <w:rPr>
          <w:rFonts w:hint="eastAsia"/>
          <w:sz w:val="24"/>
        </w:rPr>
        <w:t>）</w:t>
      </w:r>
      <w:r>
        <w:rPr>
          <w:sz w:val="24"/>
        </w:rPr>
        <w:t>，甲方、乙方委托丙方对甲方</w:t>
      </w:r>
      <w:r>
        <w:rPr>
          <w:rFonts w:hint="eastAsia"/>
          <w:sz w:val="24"/>
        </w:rPr>
        <w:t>申办</w:t>
      </w:r>
      <w:r>
        <w:rPr>
          <w:sz w:val="24"/>
        </w:rPr>
        <w:t>的</w:t>
      </w:r>
      <w:r w:rsidRPr="003E573D">
        <w:rPr>
          <w:sz w:val="24"/>
          <w:u w:val="single"/>
        </w:rPr>
        <w:t xml:space="preserve">  </w:t>
      </w:r>
      <w:r>
        <w:rPr>
          <w:rFonts w:hint="eastAsia"/>
          <w:sz w:val="24"/>
          <w:u w:val="single"/>
        </w:rPr>
        <w:t xml:space="preserve">                    </w:t>
      </w:r>
      <w:r w:rsidRPr="003E573D">
        <w:rPr>
          <w:sz w:val="24"/>
          <w:u w:val="single"/>
        </w:rPr>
        <w:t xml:space="preserve">  </w:t>
      </w:r>
      <w:r>
        <w:rPr>
          <w:sz w:val="24"/>
        </w:rPr>
        <w:t>试验</w:t>
      </w:r>
      <w:r>
        <w:rPr>
          <w:rFonts w:hint="eastAsia"/>
          <w:sz w:val="24"/>
        </w:rPr>
        <w:t>进行开展</w:t>
      </w:r>
      <w:r>
        <w:rPr>
          <w:sz w:val="24"/>
        </w:rPr>
        <w:t>。</w:t>
      </w:r>
    </w:p>
    <w:p w14:paraId="611BEFAC" w14:textId="77777777" w:rsidR="0087131D" w:rsidRPr="003E573D" w:rsidRDefault="0087131D" w:rsidP="0087131D">
      <w:pPr>
        <w:numPr>
          <w:ilvl w:val="0"/>
          <w:numId w:val="1"/>
        </w:numPr>
        <w:spacing w:line="360" w:lineRule="auto"/>
        <w:ind w:leftChars="57" w:left="120" w:firstLineChars="150" w:firstLine="360"/>
        <w:rPr>
          <w:sz w:val="24"/>
        </w:rPr>
      </w:pPr>
      <w:r w:rsidRPr="003E573D">
        <w:rPr>
          <w:sz w:val="24"/>
        </w:rPr>
        <w:t>经伦理委员会审核通过的临床试验版本号：</w:t>
      </w:r>
      <w:r w:rsidRPr="003E573D">
        <w:rPr>
          <w:sz w:val="24"/>
          <w:u w:val="single"/>
        </w:rPr>
        <w:t xml:space="preserve">      </w:t>
      </w:r>
      <w:r w:rsidRPr="003E573D">
        <w:rPr>
          <w:sz w:val="24"/>
        </w:rPr>
        <w:t>，版本日期：</w:t>
      </w:r>
      <w:r w:rsidRPr="003E573D">
        <w:rPr>
          <w:sz w:val="24"/>
        </w:rPr>
        <w:t xml:space="preserve"> </w:t>
      </w:r>
      <w:r w:rsidRPr="003E573D">
        <w:rPr>
          <w:sz w:val="24"/>
          <w:u w:val="single"/>
        </w:rPr>
        <w:t xml:space="preserve">   </w:t>
      </w:r>
      <w:r w:rsidRPr="003E573D">
        <w:rPr>
          <w:sz w:val="24"/>
        </w:rPr>
        <w:t>年</w:t>
      </w:r>
      <w:r w:rsidRPr="003E573D">
        <w:rPr>
          <w:sz w:val="24"/>
          <w:u w:val="single"/>
        </w:rPr>
        <w:t xml:space="preserve">   </w:t>
      </w:r>
      <w:r>
        <w:rPr>
          <w:rFonts w:hint="eastAsia"/>
          <w:sz w:val="24"/>
        </w:rPr>
        <w:t xml:space="preserve">    </w:t>
      </w:r>
      <w:r w:rsidRPr="003E573D">
        <w:rPr>
          <w:sz w:val="24"/>
        </w:rPr>
        <w:t>月</w:t>
      </w:r>
      <w:r>
        <w:rPr>
          <w:rFonts w:hint="eastAsia"/>
          <w:sz w:val="24"/>
        </w:rPr>
        <w:t xml:space="preserve"> </w:t>
      </w:r>
      <w:r w:rsidRPr="00CD7CBF">
        <w:rPr>
          <w:rFonts w:hint="eastAsia"/>
          <w:sz w:val="24"/>
          <w:u w:val="single"/>
        </w:rPr>
        <w:t xml:space="preserve">   </w:t>
      </w:r>
      <w:r w:rsidRPr="003E573D">
        <w:rPr>
          <w:sz w:val="24"/>
        </w:rPr>
        <w:t>日。</w:t>
      </w:r>
    </w:p>
    <w:bookmarkEnd w:id="2"/>
    <w:p w14:paraId="39FC37EF" w14:textId="77777777" w:rsidR="000637DA" w:rsidRDefault="00000000">
      <w:pPr>
        <w:numPr>
          <w:ilvl w:val="0"/>
          <w:numId w:val="1"/>
        </w:numPr>
        <w:spacing w:line="360" w:lineRule="auto"/>
        <w:ind w:firstLineChars="200" w:firstLine="480"/>
        <w:rPr>
          <w:sz w:val="24"/>
        </w:rPr>
      </w:pPr>
      <w:r>
        <w:rPr>
          <w:sz w:val="24"/>
        </w:rPr>
        <w:t>丙方负责项目的学科专业为：</w:t>
      </w:r>
      <w:r>
        <w:rPr>
          <w:sz w:val="24"/>
          <w:u w:val="single"/>
        </w:rPr>
        <w:t xml:space="preserve">     </w:t>
      </w:r>
      <w:r>
        <w:rPr>
          <w:sz w:val="24"/>
        </w:rPr>
        <w:t>，主要研究者为：</w:t>
      </w:r>
      <w:r>
        <w:rPr>
          <w:sz w:val="24"/>
          <w:u w:val="single"/>
        </w:rPr>
        <w:t xml:space="preserve">        </w:t>
      </w:r>
      <w:r>
        <w:rPr>
          <w:sz w:val="24"/>
        </w:rPr>
        <w:t>。</w:t>
      </w:r>
    </w:p>
    <w:p w14:paraId="1BFAAE0F" w14:textId="77777777" w:rsidR="000637DA" w:rsidRDefault="00000000">
      <w:pPr>
        <w:numPr>
          <w:ilvl w:val="0"/>
          <w:numId w:val="1"/>
        </w:numPr>
        <w:spacing w:line="360" w:lineRule="auto"/>
        <w:ind w:firstLineChars="200" w:firstLine="480"/>
        <w:rPr>
          <w:sz w:val="24"/>
        </w:rPr>
      </w:pPr>
      <w:r>
        <w:rPr>
          <w:sz w:val="24"/>
        </w:rPr>
        <w:t>该试验总设计例数为</w:t>
      </w:r>
      <w:r>
        <w:rPr>
          <w:sz w:val="24"/>
          <w:u w:val="single"/>
        </w:rPr>
        <w:t xml:space="preserve">        </w:t>
      </w:r>
      <w:r>
        <w:rPr>
          <w:sz w:val="24"/>
        </w:rPr>
        <w:t>例，甲方初步计划委托丙方入组</w:t>
      </w:r>
      <w:r>
        <w:rPr>
          <w:sz w:val="24"/>
          <w:u w:val="single"/>
        </w:rPr>
        <w:t xml:space="preserve">     </w:t>
      </w:r>
      <w:r>
        <w:rPr>
          <w:sz w:val="24"/>
        </w:rPr>
        <w:t>例，于</w:t>
      </w:r>
      <w:r>
        <w:rPr>
          <w:sz w:val="24"/>
          <w:u w:val="single"/>
        </w:rPr>
        <w:t xml:space="preserve">    </w:t>
      </w:r>
      <w:r>
        <w:rPr>
          <w:sz w:val="24"/>
        </w:rPr>
        <w:t>年</w:t>
      </w:r>
      <w:r>
        <w:rPr>
          <w:sz w:val="24"/>
          <w:u w:val="single"/>
        </w:rPr>
        <w:t xml:space="preserve">    </w:t>
      </w:r>
      <w:r>
        <w:rPr>
          <w:sz w:val="24"/>
        </w:rPr>
        <w:t>月入组完毕。</w:t>
      </w:r>
      <w:r>
        <w:rPr>
          <w:sz w:val="24"/>
        </w:rPr>
        <w:t xml:space="preserve"> </w:t>
      </w:r>
      <w:r>
        <w:rPr>
          <w:sz w:val="24"/>
        </w:rPr>
        <w:t>具体入组例数以最终实际入组数为准。本项临床试验采取竞争入组。预计临床研究完成时间为</w:t>
      </w:r>
      <w:r>
        <w:rPr>
          <w:sz w:val="24"/>
          <w:u w:val="single"/>
        </w:rPr>
        <w:t xml:space="preserve">    </w:t>
      </w:r>
      <w:r>
        <w:rPr>
          <w:sz w:val="24"/>
        </w:rPr>
        <w:t>年</w:t>
      </w:r>
      <w:r>
        <w:rPr>
          <w:sz w:val="24"/>
          <w:u w:val="single"/>
        </w:rPr>
        <w:t xml:space="preserve">    </w:t>
      </w:r>
      <w:r>
        <w:rPr>
          <w:sz w:val="24"/>
        </w:rPr>
        <w:t>月。</w:t>
      </w:r>
    </w:p>
    <w:p w14:paraId="7AF42DF1" w14:textId="77777777" w:rsidR="000637DA" w:rsidRDefault="000637DA">
      <w:pPr>
        <w:spacing w:line="360" w:lineRule="auto"/>
        <w:ind w:left="480"/>
        <w:rPr>
          <w:sz w:val="24"/>
        </w:rPr>
      </w:pPr>
    </w:p>
    <w:p w14:paraId="0493751C" w14:textId="77777777" w:rsidR="000637DA" w:rsidRDefault="00000000">
      <w:pPr>
        <w:spacing w:beforeLines="50" w:before="156" w:line="360" w:lineRule="auto"/>
        <w:rPr>
          <w:b/>
          <w:sz w:val="24"/>
        </w:rPr>
      </w:pPr>
      <w:r>
        <w:rPr>
          <w:b/>
          <w:sz w:val="24"/>
        </w:rPr>
        <w:t>二、甲方责任</w:t>
      </w:r>
    </w:p>
    <w:p w14:paraId="28005EB5" w14:textId="77777777" w:rsidR="000637DA" w:rsidRDefault="00000000">
      <w:pPr>
        <w:numPr>
          <w:ilvl w:val="0"/>
          <w:numId w:val="2"/>
        </w:numPr>
        <w:spacing w:line="360" w:lineRule="auto"/>
        <w:ind w:left="0" w:firstLineChars="200" w:firstLine="480"/>
        <w:rPr>
          <w:sz w:val="24"/>
        </w:rPr>
      </w:pPr>
      <w:r>
        <w:rPr>
          <w:sz w:val="24"/>
        </w:rPr>
        <w:t>甲方保证提供所有临床试验相关资料的真实性。</w:t>
      </w:r>
    </w:p>
    <w:p w14:paraId="313E0DB0" w14:textId="7939226D" w:rsidR="000637DA" w:rsidRDefault="00000000">
      <w:pPr>
        <w:numPr>
          <w:ilvl w:val="0"/>
          <w:numId w:val="2"/>
        </w:numPr>
        <w:spacing w:line="360" w:lineRule="auto"/>
        <w:ind w:left="0" w:firstLineChars="200" w:firstLine="480"/>
        <w:rPr>
          <w:sz w:val="24"/>
        </w:rPr>
      </w:pPr>
      <w:r>
        <w:rPr>
          <w:sz w:val="24"/>
        </w:rPr>
        <w:t>按三方商定的临床研究方案配合丙方开展工作。保证提供给研究者的临床试验方案、知情同意书等关键性文件为丙方所在伦理委员会审批通过的版本。</w:t>
      </w:r>
      <w:r w:rsidR="00F43A04" w:rsidRPr="00AD7202">
        <w:rPr>
          <w:rFonts w:hint="eastAsia"/>
          <w:sz w:val="24"/>
        </w:rPr>
        <w:t>甲方应当制定研究者手册修订的书面程序。在临床试验期间至少一年审阅研究者手册一次。</w:t>
      </w:r>
      <w:r>
        <w:rPr>
          <w:sz w:val="24"/>
        </w:rPr>
        <w:t>如果版本有变动需上报丙方机构办及伦理委员会再审核备案并及时提供给研究者。</w:t>
      </w:r>
    </w:p>
    <w:p w14:paraId="349FDACD" w14:textId="77777777" w:rsidR="000637DA" w:rsidRDefault="00000000">
      <w:pPr>
        <w:numPr>
          <w:ilvl w:val="0"/>
          <w:numId w:val="2"/>
        </w:numPr>
        <w:spacing w:line="360" w:lineRule="auto"/>
        <w:ind w:left="0" w:firstLineChars="200" w:firstLine="480"/>
        <w:rPr>
          <w:sz w:val="24"/>
        </w:rPr>
      </w:pPr>
      <w:r>
        <w:rPr>
          <w:sz w:val="24"/>
        </w:rPr>
        <w:t>负责向丙方提供试验药物的药学、药理毒理学和临床相关资料。</w:t>
      </w:r>
    </w:p>
    <w:p w14:paraId="7399B759" w14:textId="77777777" w:rsidR="000637DA" w:rsidRDefault="00000000">
      <w:pPr>
        <w:numPr>
          <w:ilvl w:val="0"/>
          <w:numId w:val="2"/>
        </w:numPr>
        <w:spacing w:line="360" w:lineRule="auto"/>
        <w:ind w:left="0" w:firstLineChars="200" w:firstLine="480"/>
        <w:rPr>
          <w:sz w:val="24"/>
        </w:rPr>
      </w:pPr>
      <w:r>
        <w:rPr>
          <w:sz w:val="24"/>
        </w:rPr>
        <w:t>负责向丙方提供药品注册批件、甲方相应资质证明、研究者手册、试验方案、知情同意书、病例报告表、严重不良事件记录表等文件。</w:t>
      </w:r>
    </w:p>
    <w:p w14:paraId="6B1BB91B" w14:textId="77777777" w:rsidR="000637DA" w:rsidRDefault="00000000">
      <w:pPr>
        <w:numPr>
          <w:ilvl w:val="0"/>
          <w:numId w:val="2"/>
        </w:numPr>
        <w:spacing w:line="360" w:lineRule="auto"/>
        <w:ind w:left="0" w:firstLineChars="200" w:firstLine="480"/>
        <w:rPr>
          <w:sz w:val="24"/>
        </w:rPr>
      </w:pPr>
      <w:r>
        <w:rPr>
          <w:sz w:val="24"/>
        </w:rPr>
        <w:t>负责向丙方提供试验用药物或器械、设备、耗材等。</w:t>
      </w:r>
    </w:p>
    <w:p w14:paraId="219930AE" w14:textId="77777777" w:rsidR="000637DA" w:rsidRDefault="00000000">
      <w:pPr>
        <w:numPr>
          <w:ilvl w:val="0"/>
          <w:numId w:val="2"/>
        </w:numPr>
        <w:spacing w:line="360" w:lineRule="auto"/>
        <w:ind w:left="0" w:firstLineChars="200" w:firstLine="480"/>
        <w:rPr>
          <w:sz w:val="24"/>
        </w:rPr>
      </w:pPr>
      <w:r>
        <w:rPr>
          <w:sz w:val="24"/>
        </w:rPr>
        <w:t>甲方应及时向丙方</w:t>
      </w:r>
      <w:r>
        <w:rPr>
          <w:sz w:val="24"/>
        </w:rPr>
        <w:t>(</w:t>
      </w:r>
      <w:r>
        <w:rPr>
          <w:sz w:val="24"/>
        </w:rPr>
        <w:t>包括主要研究者、伦理委员会、机构办</w:t>
      </w:r>
      <w:r>
        <w:rPr>
          <w:sz w:val="24"/>
        </w:rPr>
        <w:t>)</w:t>
      </w:r>
      <w:r>
        <w:rPr>
          <w:sz w:val="24"/>
        </w:rPr>
        <w:t>报告可能影</w:t>
      </w:r>
      <w:r>
        <w:rPr>
          <w:sz w:val="24"/>
        </w:rPr>
        <w:lastRenderedPageBreak/>
        <w:t>响受试者健康或安全的严重或持续违背方案事件和重要信息。</w:t>
      </w:r>
    </w:p>
    <w:p w14:paraId="0CED3E08" w14:textId="78A8ECDF" w:rsidR="000637DA" w:rsidRDefault="00000000">
      <w:pPr>
        <w:numPr>
          <w:ilvl w:val="0"/>
          <w:numId w:val="2"/>
        </w:numPr>
        <w:spacing w:line="360" w:lineRule="auto"/>
        <w:ind w:left="0" w:firstLineChars="200" w:firstLine="480"/>
        <w:rPr>
          <w:sz w:val="24"/>
        </w:rPr>
      </w:pPr>
      <w:r>
        <w:rPr>
          <w:sz w:val="24"/>
        </w:rPr>
        <w:t>甲方必须在临床试验过程中至少安排</w:t>
      </w:r>
      <w:r>
        <w:rPr>
          <w:sz w:val="24"/>
        </w:rPr>
        <w:t>2</w:t>
      </w:r>
      <w:r>
        <w:rPr>
          <w:sz w:val="24"/>
        </w:rPr>
        <w:t>次稽查，时间分别安排在试验入组三分之一和入组三分之二后，如果因甲方没有履行稽查职责，由此造成的试验质量问题的责任由甲方负责。</w:t>
      </w:r>
      <w:r w:rsidR="00B573CB">
        <w:rPr>
          <w:rFonts w:hint="eastAsia"/>
          <w:sz w:val="24"/>
        </w:rPr>
        <w:t>入组例数排名位列本项目全国前五名或有迹象表明被国家局核查时，甲方需邀请第三方国家级专家来院稽查。</w:t>
      </w:r>
      <w:r>
        <w:rPr>
          <w:sz w:val="24"/>
        </w:rPr>
        <w:t>稽查访视的结果应及时以书面形式递交研究机构备案。</w:t>
      </w:r>
    </w:p>
    <w:p w14:paraId="047182F0" w14:textId="77777777" w:rsidR="000637DA" w:rsidRDefault="00000000">
      <w:pPr>
        <w:numPr>
          <w:ilvl w:val="0"/>
          <w:numId w:val="2"/>
        </w:numPr>
        <w:spacing w:line="360" w:lineRule="auto"/>
        <w:ind w:left="0" w:firstLineChars="200" w:firstLine="480"/>
        <w:rPr>
          <w:sz w:val="24"/>
        </w:rPr>
      </w:pPr>
      <w:r>
        <w:rPr>
          <w:sz w:val="24"/>
        </w:rPr>
        <w:t>甲方承担试验相关的</w:t>
      </w:r>
      <w:r>
        <w:rPr>
          <w:sz w:val="24"/>
        </w:rPr>
        <w:t>AE</w:t>
      </w:r>
      <w:r>
        <w:rPr>
          <w:sz w:val="24"/>
        </w:rPr>
        <w:t>、</w:t>
      </w:r>
      <w:r>
        <w:rPr>
          <w:sz w:val="24"/>
        </w:rPr>
        <w:t>SAE</w:t>
      </w:r>
      <w:r>
        <w:rPr>
          <w:sz w:val="24"/>
        </w:rPr>
        <w:t>经济赔偿。受试者和研究者受损害的责任约定：甲方负责为研究机构及研究者提供法律上与经济上的担保。对发生与试验相关的损害后果时，甲方负责承担包括但不限于医疗费用、经济补偿或者依法赔偿等在内的全部法律责任等。如进入诉讼程序，则由甲方承担案件的律师费、诉讼费等与诉讼相关的所有费用。甲方承担对于发生与试验相关（包括无法排除不良事件是否与试验药物或研究方案所需的诊断检查有关的情况）的损害或死亡的受试者诊疗费用及相应的经济补偿，并给予受试者法律规定的其他相关费用。</w:t>
      </w:r>
    </w:p>
    <w:p w14:paraId="11B8F659" w14:textId="77777777" w:rsidR="000637DA" w:rsidRDefault="00000000">
      <w:pPr>
        <w:numPr>
          <w:ilvl w:val="0"/>
          <w:numId w:val="2"/>
        </w:numPr>
        <w:spacing w:line="360" w:lineRule="auto"/>
        <w:ind w:left="0" w:firstLineChars="200" w:firstLine="480"/>
        <w:rPr>
          <w:sz w:val="24"/>
        </w:rPr>
      </w:pPr>
      <w:r>
        <w:rPr>
          <w:sz w:val="24"/>
        </w:rPr>
        <w:t>如研究者违反本临床试验方案和医疗常规治疗手段，使受试者遭受不必要的损害而导致的医疗费用，甲方不予承担。</w:t>
      </w:r>
    </w:p>
    <w:p w14:paraId="7FCF80E8" w14:textId="77777777" w:rsidR="000637DA" w:rsidRDefault="00000000">
      <w:pPr>
        <w:numPr>
          <w:ilvl w:val="0"/>
          <w:numId w:val="2"/>
        </w:numPr>
        <w:spacing w:line="360" w:lineRule="auto"/>
        <w:ind w:left="0" w:firstLineChars="200" w:firstLine="480"/>
        <w:rPr>
          <w:sz w:val="24"/>
        </w:rPr>
      </w:pPr>
      <w:r>
        <w:rPr>
          <w:sz w:val="24"/>
        </w:rPr>
        <w:t xml:space="preserve"> </w:t>
      </w:r>
      <w:r>
        <w:rPr>
          <w:sz w:val="24"/>
        </w:rPr>
        <w:t>甲方应配合丙方接受国家或地方药品监督管理局的检查。</w:t>
      </w:r>
    </w:p>
    <w:p w14:paraId="5691368C" w14:textId="77777777" w:rsidR="000637DA" w:rsidRDefault="00000000">
      <w:pPr>
        <w:numPr>
          <w:ilvl w:val="0"/>
          <w:numId w:val="2"/>
        </w:numPr>
        <w:spacing w:line="360" w:lineRule="auto"/>
        <w:ind w:left="0" w:firstLineChars="200" w:firstLine="480"/>
        <w:rPr>
          <w:sz w:val="24"/>
        </w:rPr>
      </w:pPr>
      <w:r>
        <w:rPr>
          <w:kern w:val="0"/>
          <w:sz w:val="24"/>
        </w:rPr>
        <w:t xml:space="preserve"> </w:t>
      </w:r>
      <w:r>
        <w:rPr>
          <w:kern w:val="0"/>
          <w:sz w:val="24"/>
        </w:rPr>
        <w:t>甲方应保护研究过程中所收集的受试者信息的隐私，并确保科研数据的可靠性与有效、统计结果的准确性并符合伦理要求。未经受试者书面同意，受试者的个人信息</w:t>
      </w:r>
      <w:r>
        <w:rPr>
          <w:kern w:val="0"/>
          <w:sz w:val="24"/>
        </w:rPr>
        <w:t>/</w:t>
      </w:r>
      <w:r>
        <w:rPr>
          <w:kern w:val="0"/>
          <w:sz w:val="24"/>
        </w:rPr>
        <w:t>标本等不能擅自用于商业用途及探索性研究。</w:t>
      </w:r>
    </w:p>
    <w:p w14:paraId="1BE672DA" w14:textId="77777777" w:rsidR="000637DA" w:rsidRDefault="00000000">
      <w:pPr>
        <w:numPr>
          <w:ilvl w:val="0"/>
          <w:numId w:val="2"/>
        </w:numPr>
        <w:spacing w:line="360" w:lineRule="auto"/>
        <w:ind w:left="0" w:firstLineChars="200" w:firstLine="480"/>
        <w:rPr>
          <w:sz w:val="24"/>
        </w:rPr>
      </w:pPr>
      <w:r>
        <w:rPr>
          <w:sz w:val="24"/>
        </w:rPr>
        <w:t>甲方从丙方调阅和拿走任何试验资料均需有资料调阅和交接记录。甲方应及时向丙方</w:t>
      </w:r>
      <w:r>
        <w:rPr>
          <w:sz w:val="24"/>
        </w:rPr>
        <w:t>(</w:t>
      </w:r>
      <w:r>
        <w:rPr>
          <w:sz w:val="24"/>
        </w:rPr>
        <w:t>包括主要研究者、伦理委员会、机构办</w:t>
      </w:r>
      <w:r>
        <w:rPr>
          <w:sz w:val="24"/>
        </w:rPr>
        <w:t>)</w:t>
      </w:r>
      <w:r>
        <w:rPr>
          <w:sz w:val="24"/>
        </w:rPr>
        <w:t>报告可能影响受试者健康或安全的严重或持续违背方案事件和重要信息。</w:t>
      </w:r>
    </w:p>
    <w:p w14:paraId="72D0CE70" w14:textId="77777777" w:rsidR="000637DA" w:rsidRDefault="00000000">
      <w:pPr>
        <w:numPr>
          <w:ilvl w:val="0"/>
          <w:numId w:val="2"/>
        </w:numPr>
        <w:spacing w:line="360" w:lineRule="auto"/>
        <w:ind w:left="0" w:firstLineChars="200" w:firstLine="480"/>
        <w:rPr>
          <w:sz w:val="24"/>
        </w:rPr>
      </w:pPr>
      <w:r>
        <w:rPr>
          <w:sz w:val="24"/>
        </w:rPr>
        <w:t>甲方保证临床试验项目的启动、运行和结题严格按照临床试验机构生效的</w:t>
      </w:r>
      <w:r>
        <w:rPr>
          <w:sz w:val="24"/>
        </w:rPr>
        <w:t>SOP</w:t>
      </w:r>
      <w:r>
        <w:rPr>
          <w:sz w:val="24"/>
        </w:rPr>
        <w:t>执行。若适用《中华人民共和国人类遗传资源管理条例》国务院令第</w:t>
      </w:r>
      <w:r>
        <w:rPr>
          <w:sz w:val="24"/>
        </w:rPr>
        <w:t>717</w:t>
      </w:r>
      <w:r>
        <w:rPr>
          <w:sz w:val="24"/>
        </w:rPr>
        <w:t>号及其他相关法规，试验应获得</w:t>
      </w:r>
      <w:r>
        <w:rPr>
          <w:rFonts w:hint="eastAsia"/>
          <w:sz w:val="24"/>
        </w:rPr>
        <w:t>国家卫生健康委</w:t>
      </w:r>
      <w:r>
        <w:rPr>
          <w:sz w:val="24"/>
        </w:rPr>
        <w:t>许可后方可启动</w:t>
      </w:r>
      <w:r>
        <w:rPr>
          <w:sz w:val="28"/>
          <w:szCs w:val="28"/>
        </w:rPr>
        <w:t>。</w:t>
      </w:r>
    </w:p>
    <w:p w14:paraId="4F8C9633" w14:textId="77777777" w:rsidR="000637DA" w:rsidRDefault="00000000">
      <w:pPr>
        <w:numPr>
          <w:ilvl w:val="0"/>
          <w:numId w:val="2"/>
        </w:numPr>
        <w:spacing w:line="360" w:lineRule="auto"/>
        <w:ind w:left="0" w:firstLineChars="200" w:firstLine="480"/>
        <w:rPr>
          <w:sz w:val="24"/>
        </w:rPr>
      </w:pPr>
      <w:r>
        <w:rPr>
          <w:sz w:val="24"/>
        </w:rPr>
        <w:t>甲方决定提前中止</w:t>
      </w:r>
      <w:r>
        <w:rPr>
          <w:sz w:val="24"/>
        </w:rPr>
        <w:t>/</w:t>
      </w:r>
      <w:r>
        <w:rPr>
          <w:sz w:val="24"/>
        </w:rPr>
        <w:t>终止临床试验前，须提前一个月书面通知研究者和伦理委员会，并述明理由，由此给丙方及受试者造成的一切损失，均有甲方全部承担。</w:t>
      </w:r>
    </w:p>
    <w:p w14:paraId="5F6AF193" w14:textId="77777777" w:rsidR="000637DA" w:rsidRDefault="00000000">
      <w:pPr>
        <w:numPr>
          <w:ilvl w:val="0"/>
          <w:numId w:val="2"/>
        </w:numPr>
        <w:spacing w:line="360" w:lineRule="auto"/>
        <w:ind w:left="0" w:firstLineChars="200" w:firstLine="480"/>
        <w:rPr>
          <w:sz w:val="24"/>
        </w:rPr>
      </w:pPr>
      <w:r>
        <w:rPr>
          <w:sz w:val="24"/>
        </w:rPr>
        <w:t xml:space="preserve"> </w:t>
      </w:r>
      <w:r>
        <w:rPr>
          <w:sz w:val="24"/>
        </w:rPr>
        <w:t>除上述条款外，甲方还应履行《药物临床试验质量管理规范》或《医疗</w:t>
      </w:r>
      <w:r>
        <w:rPr>
          <w:sz w:val="24"/>
        </w:rPr>
        <w:lastRenderedPageBreak/>
        <w:t>器械临床试验质量管理规范》和相关法规所规定的申办方的所有职责和义务。</w:t>
      </w:r>
    </w:p>
    <w:p w14:paraId="24C28672" w14:textId="77777777" w:rsidR="000637DA" w:rsidRDefault="000637DA">
      <w:pPr>
        <w:numPr>
          <w:ilvl w:val="255"/>
          <w:numId w:val="0"/>
        </w:numPr>
        <w:spacing w:line="360" w:lineRule="auto"/>
        <w:ind w:leftChars="200" w:left="420"/>
        <w:rPr>
          <w:sz w:val="24"/>
        </w:rPr>
      </w:pPr>
    </w:p>
    <w:p w14:paraId="55AC886C" w14:textId="77777777" w:rsidR="000637DA" w:rsidRDefault="00000000">
      <w:pPr>
        <w:spacing w:beforeLines="50" w:before="156" w:line="360" w:lineRule="auto"/>
        <w:rPr>
          <w:b/>
          <w:sz w:val="24"/>
        </w:rPr>
      </w:pPr>
      <w:r>
        <w:rPr>
          <w:b/>
          <w:sz w:val="24"/>
        </w:rPr>
        <w:t>三、乙方责任</w:t>
      </w:r>
    </w:p>
    <w:p w14:paraId="56FA7C3D" w14:textId="77777777" w:rsidR="000637DA" w:rsidRDefault="00000000">
      <w:pPr>
        <w:numPr>
          <w:ilvl w:val="0"/>
          <w:numId w:val="3"/>
        </w:numPr>
        <w:spacing w:line="360" w:lineRule="auto"/>
        <w:ind w:left="0" w:firstLineChars="200" w:firstLine="480"/>
        <w:rPr>
          <w:sz w:val="24"/>
        </w:rPr>
      </w:pPr>
      <w:r>
        <w:rPr>
          <w:sz w:val="24"/>
        </w:rPr>
        <w:t>按三方商定的临床研究方案配合丙方开展工作。</w:t>
      </w:r>
    </w:p>
    <w:p w14:paraId="627D044E" w14:textId="77777777" w:rsidR="000637DA" w:rsidRDefault="00000000">
      <w:pPr>
        <w:numPr>
          <w:ilvl w:val="0"/>
          <w:numId w:val="3"/>
        </w:numPr>
        <w:spacing w:line="360" w:lineRule="auto"/>
        <w:ind w:left="0" w:firstLineChars="200" w:firstLine="480"/>
        <w:rPr>
          <w:sz w:val="24"/>
        </w:rPr>
      </w:pPr>
      <w:r>
        <w:rPr>
          <w:sz w:val="24"/>
        </w:rPr>
        <w:t>负责向丙方提供药品注册批件、乙方相应资质证明、研究者手册、试验方案、知情同意书、病例报告表、严重不良事件记录表等文件。</w:t>
      </w:r>
    </w:p>
    <w:p w14:paraId="711AFD7F" w14:textId="77777777" w:rsidR="000637DA" w:rsidRDefault="00000000">
      <w:pPr>
        <w:numPr>
          <w:ilvl w:val="0"/>
          <w:numId w:val="3"/>
        </w:numPr>
        <w:spacing w:line="360" w:lineRule="auto"/>
        <w:ind w:left="0" w:firstLineChars="200" w:firstLine="480"/>
        <w:rPr>
          <w:sz w:val="24"/>
        </w:rPr>
      </w:pPr>
      <w:r>
        <w:rPr>
          <w:sz w:val="24"/>
        </w:rPr>
        <w:t>负责向丙方提供研究经费。</w:t>
      </w:r>
    </w:p>
    <w:p w14:paraId="337BF72F" w14:textId="77777777" w:rsidR="000637DA" w:rsidRDefault="00000000">
      <w:pPr>
        <w:numPr>
          <w:ilvl w:val="0"/>
          <w:numId w:val="3"/>
        </w:numPr>
        <w:spacing w:line="360" w:lineRule="auto"/>
        <w:ind w:left="0" w:firstLineChars="200" w:firstLine="480"/>
        <w:rPr>
          <w:sz w:val="24"/>
        </w:rPr>
      </w:pPr>
      <w:r>
        <w:rPr>
          <w:sz w:val="24"/>
        </w:rPr>
        <w:t>协助丙方一起对主要研究者及其研究团队进行资格审核，以选择合格的研究者。并负责对丙方的研究人员进行该临床研究有关的培训。</w:t>
      </w:r>
    </w:p>
    <w:p w14:paraId="35C69E44" w14:textId="77777777" w:rsidR="000637DA" w:rsidRDefault="00000000">
      <w:pPr>
        <w:numPr>
          <w:ilvl w:val="0"/>
          <w:numId w:val="3"/>
        </w:numPr>
        <w:spacing w:line="360" w:lineRule="auto"/>
        <w:ind w:left="0" w:firstLineChars="200" w:firstLine="480"/>
        <w:rPr>
          <w:sz w:val="24"/>
        </w:rPr>
      </w:pPr>
      <w:r>
        <w:rPr>
          <w:sz w:val="24"/>
        </w:rPr>
        <w:t>在临床试验进行期间，负责派遣临床监查员对临床试验进行定期和不定期的监查，并就监查中发现的问题与丙方协商解决。</w:t>
      </w:r>
    </w:p>
    <w:p w14:paraId="1A60C402" w14:textId="77777777" w:rsidR="000637DA" w:rsidRDefault="00000000">
      <w:pPr>
        <w:numPr>
          <w:ilvl w:val="0"/>
          <w:numId w:val="4"/>
        </w:numPr>
        <w:spacing w:line="360" w:lineRule="auto"/>
        <w:ind w:leftChars="200" w:left="900" w:hangingChars="200" w:hanging="480"/>
        <w:rPr>
          <w:sz w:val="24"/>
        </w:rPr>
      </w:pPr>
      <w:r>
        <w:rPr>
          <w:sz w:val="24"/>
        </w:rPr>
        <w:t>乙方派出的监查员以及其他任何人员，在监查、随访、数据审核等一切活动中不得参与原始数据的篡改、修改、修饰等，如有违反，乙方将承担所有的相关法律责任。监查员有权核对与该项研究有关的所有受试者的原始资料，但不得将受试者的病历资料、信息通过任何方式带出或传出研究机构之外。根据有关法规监查员应保护受试者的隐私。</w:t>
      </w:r>
    </w:p>
    <w:p w14:paraId="0D4C46B7" w14:textId="77777777" w:rsidR="000637DA" w:rsidRDefault="00000000">
      <w:pPr>
        <w:numPr>
          <w:ilvl w:val="0"/>
          <w:numId w:val="4"/>
        </w:numPr>
        <w:spacing w:line="360" w:lineRule="auto"/>
        <w:ind w:leftChars="200" w:left="900" w:hangingChars="200" w:hanging="480"/>
        <w:rPr>
          <w:sz w:val="24"/>
        </w:rPr>
      </w:pPr>
      <w:r>
        <w:rPr>
          <w:sz w:val="24"/>
        </w:rPr>
        <w:t>监查员监查频率应和入组进度相适应，至少在临床试验开始入组</w:t>
      </w:r>
      <w:r>
        <w:rPr>
          <w:sz w:val="24"/>
        </w:rPr>
        <w:t>1</w:t>
      </w:r>
      <w:r>
        <w:rPr>
          <w:sz w:val="24"/>
        </w:rPr>
        <w:t>例到</w:t>
      </w:r>
      <w:r>
        <w:rPr>
          <w:sz w:val="24"/>
        </w:rPr>
        <w:t>3</w:t>
      </w:r>
      <w:r>
        <w:rPr>
          <w:sz w:val="24"/>
        </w:rPr>
        <w:t>例时、试验中期</w:t>
      </w:r>
      <w:r>
        <w:rPr>
          <w:sz w:val="24"/>
        </w:rPr>
        <w:t>(</w:t>
      </w:r>
      <w:r>
        <w:rPr>
          <w:sz w:val="24"/>
        </w:rPr>
        <w:t>入组</w:t>
      </w:r>
      <w:r>
        <w:rPr>
          <w:sz w:val="24"/>
        </w:rPr>
        <w:t>1/3</w:t>
      </w:r>
      <w:r>
        <w:rPr>
          <w:sz w:val="24"/>
        </w:rPr>
        <w:t>或</w:t>
      </w:r>
      <w:r>
        <w:rPr>
          <w:sz w:val="24"/>
        </w:rPr>
        <w:t xml:space="preserve"> 1/2)</w:t>
      </w:r>
      <w:r>
        <w:rPr>
          <w:sz w:val="24"/>
        </w:rPr>
        <w:t>及试验结束后，监查员分别应安排三次（不限于）监查。监查员没有按照监查计划完成监查报告并及时给医院机构办备案，由此造成的试验质量问题的责任由乙方负责。</w:t>
      </w:r>
    </w:p>
    <w:p w14:paraId="4241809F" w14:textId="77777777" w:rsidR="000637DA" w:rsidRDefault="00000000">
      <w:pPr>
        <w:numPr>
          <w:ilvl w:val="0"/>
          <w:numId w:val="3"/>
        </w:numPr>
        <w:spacing w:line="360" w:lineRule="auto"/>
        <w:ind w:left="0" w:firstLineChars="200" w:firstLine="480"/>
        <w:rPr>
          <w:sz w:val="24"/>
        </w:rPr>
      </w:pPr>
      <w:r>
        <w:rPr>
          <w:sz w:val="24"/>
        </w:rPr>
        <w:t>当临床试验过程中发生不良事件（</w:t>
      </w:r>
      <w:r>
        <w:rPr>
          <w:sz w:val="24"/>
        </w:rPr>
        <w:t>AE</w:t>
      </w:r>
      <w:r>
        <w:rPr>
          <w:sz w:val="24"/>
        </w:rPr>
        <w:t>）和严重不良事件（</w:t>
      </w:r>
      <w:r>
        <w:rPr>
          <w:sz w:val="24"/>
        </w:rPr>
        <w:t>SAE</w:t>
      </w:r>
      <w:r>
        <w:rPr>
          <w:sz w:val="24"/>
        </w:rPr>
        <w:t>）时，乙方应该积极参与协调处理。</w:t>
      </w:r>
    </w:p>
    <w:p w14:paraId="65F018B2" w14:textId="77777777" w:rsidR="000637DA" w:rsidRDefault="00000000">
      <w:pPr>
        <w:numPr>
          <w:ilvl w:val="0"/>
          <w:numId w:val="5"/>
        </w:numPr>
        <w:spacing w:line="360" w:lineRule="auto"/>
        <w:ind w:leftChars="200" w:left="900" w:hangingChars="200" w:hanging="480"/>
        <w:rPr>
          <w:sz w:val="24"/>
        </w:rPr>
      </w:pPr>
      <w:r>
        <w:rPr>
          <w:sz w:val="24"/>
        </w:rPr>
        <w:t>乙方监查员或者负责人须及时到达现场协助处理相关事宜，负责协助处理严重不良事件后果并采取必要的措施，以保证受试者的安全和权益，并及时向甲方报告。</w:t>
      </w:r>
    </w:p>
    <w:p w14:paraId="46F042B3" w14:textId="77777777" w:rsidR="000637DA" w:rsidRDefault="00000000">
      <w:pPr>
        <w:numPr>
          <w:ilvl w:val="0"/>
          <w:numId w:val="5"/>
        </w:numPr>
        <w:spacing w:line="360" w:lineRule="auto"/>
        <w:ind w:leftChars="200" w:left="900" w:hangingChars="200" w:hanging="480"/>
        <w:rPr>
          <w:sz w:val="24"/>
        </w:rPr>
      </w:pPr>
      <w:r>
        <w:rPr>
          <w:sz w:val="24"/>
        </w:rPr>
        <w:t>若丙方按照研究方案实施临床试验，甲方应支付受试者与试验相关的不良事件或严重不良事件产生的治疗费、化验检查费，并给予受试者误工费、损失费以及受试者要求的合理的经济补偿。为保证发生不良事件或严重不良事件时，受试者治疗费能够及时支付，乙方应预支付费用并在</w:t>
      </w:r>
      <w:r>
        <w:rPr>
          <w:sz w:val="24"/>
        </w:rPr>
        <w:lastRenderedPageBreak/>
        <w:t>临床试验启动会前打入丙方账户。</w:t>
      </w:r>
    </w:p>
    <w:p w14:paraId="0A3BA54C" w14:textId="77777777" w:rsidR="000637DA" w:rsidRDefault="00000000">
      <w:pPr>
        <w:numPr>
          <w:ilvl w:val="0"/>
          <w:numId w:val="3"/>
        </w:numPr>
        <w:spacing w:line="360" w:lineRule="auto"/>
        <w:ind w:left="0" w:firstLineChars="200" w:firstLine="480"/>
        <w:rPr>
          <w:sz w:val="24"/>
        </w:rPr>
      </w:pPr>
      <w:r>
        <w:rPr>
          <w:sz w:val="24"/>
        </w:rPr>
        <w:t>乙方应积极配合丙方协调、处置任何与试验相关的不良事件所导致的医患纠纷。</w:t>
      </w:r>
    </w:p>
    <w:p w14:paraId="2D41070A" w14:textId="77777777" w:rsidR="000637DA" w:rsidRDefault="00000000">
      <w:pPr>
        <w:numPr>
          <w:ilvl w:val="0"/>
          <w:numId w:val="3"/>
        </w:numPr>
        <w:spacing w:line="360" w:lineRule="auto"/>
        <w:ind w:left="0" w:firstLineChars="200" w:firstLine="480"/>
        <w:rPr>
          <w:sz w:val="24"/>
        </w:rPr>
      </w:pPr>
      <w:r>
        <w:rPr>
          <w:sz w:val="24"/>
        </w:rPr>
        <w:t>乙方负责对本试验进行数据统计并完成统计分析报告。</w:t>
      </w:r>
    </w:p>
    <w:p w14:paraId="32B7C77A" w14:textId="77777777" w:rsidR="000637DA" w:rsidRDefault="00000000">
      <w:pPr>
        <w:numPr>
          <w:ilvl w:val="0"/>
          <w:numId w:val="3"/>
        </w:numPr>
        <w:spacing w:line="360" w:lineRule="auto"/>
        <w:ind w:left="0" w:firstLineChars="200" w:firstLine="480"/>
        <w:rPr>
          <w:sz w:val="24"/>
        </w:rPr>
      </w:pPr>
      <w:r>
        <w:rPr>
          <w:sz w:val="24"/>
        </w:rPr>
        <w:t>乙方应保护研究过程中所收集的受试者信息的隐私，并确保科研数据的可靠性与有效、统计结果的准确性并符合伦理要求。未经受试者书面同意，受试者的个人信息</w:t>
      </w:r>
      <w:r>
        <w:rPr>
          <w:sz w:val="24"/>
        </w:rPr>
        <w:t>/</w:t>
      </w:r>
      <w:r>
        <w:rPr>
          <w:sz w:val="24"/>
        </w:rPr>
        <w:t>标本等不能擅自用于商业用途及探索性研究。</w:t>
      </w:r>
    </w:p>
    <w:p w14:paraId="4F6C59AD" w14:textId="77777777" w:rsidR="000637DA" w:rsidRDefault="00000000">
      <w:pPr>
        <w:numPr>
          <w:ilvl w:val="0"/>
          <w:numId w:val="3"/>
        </w:numPr>
        <w:spacing w:line="360" w:lineRule="auto"/>
        <w:ind w:left="0" w:firstLineChars="200" w:firstLine="480"/>
        <w:rPr>
          <w:sz w:val="24"/>
        </w:rPr>
      </w:pPr>
      <w:r>
        <w:rPr>
          <w:sz w:val="24"/>
        </w:rPr>
        <w:t>乙方应配合丙方接受国家或地方药品监督管理局的检查。</w:t>
      </w:r>
    </w:p>
    <w:p w14:paraId="0AB93132" w14:textId="77777777" w:rsidR="000637DA" w:rsidRDefault="00000000">
      <w:pPr>
        <w:numPr>
          <w:ilvl w:val="0"/>
          <w:numId w:val="3"/>
        </w:numPr>
        <w:spacing w:line="360" w:lineRule="auto"/>
        <w:ind w:left="0" w:firstLineChars="200" w:firstLine="480"/>
        <w:rPr>
          <w:sz w:val="24"/>
        </w:rPr>
      </w:pPr>
      <w:r>
        <w:rPr>
          <w:sz w:val="24"/>
        </w:rPr>
        <w:t>除上述条款外，乙方还应履行《药物临床试验质量管理规范》或《医疗器械临床试验质量管理规范》和相关法规所规定的申办方的所有职责和义务。</w:t>
      </w:r>
    </w:p>
    <w:p w14:paraId="7DA0FB7D" w14:textId="77777777" w:rsidR="000637DA" w:rsidRDefault="000637DA">
      <w:pPr>
        <w:numPr>
          <w:ilvl w:val="255"/>
          <w:numId w:val="0"/>
        </w:numPr>
        <w:spacing w:line="360" w:lineRule="auto"/>
        <w:rPr>
          <w:kern w:val="0"/>
          <w:sz w:val="24"/>
        </w:rPr>
      </w:pPr>
    </w:p>
    <w:p w14:paraId="23DCF0AF" w14:textId="77777777" w:rsidR="000637DA" w:rsidRDefault="00000000">
      <w:pPr>
        <w:pStyle w:val="af"/>
        <w:numPr>
          <w:ilvl w:val="0"/>
          <w:numId w:val="6"/>
        </w:numPr>
        <w:spacing w:line="360" w:lineRule="auto"/>
        <w:ind w:firstLineChars="0"/>
        <w:rPr>
          <w:b/>
          <w:sz w:val="24"/>
        </w:rPr>
      </w:pPr>
      <w:r>
        <w:rPr>
          <w:b/>
          <w:sz w:val="24"/>
        </w:rPr>
        <w:t>丙方责任</w:t>
      </w:r>
    </w:p>
    <w:p w14:paraId="6E0A303B" w14:textId="77777777" w:rsidR="000637DA" w:rsidRDefault="00000000">
      <w:pPr>
        <w:pStyle w:val="af"/>
        <w:numPr>
          <w:ilvl w:val="0"/>
          <w:numId w:val="7"/>
        </w:numPr>
        <w:spacing w:line="360" w:lineRule="auto"/>
        <w:ind w:left="0" w:firstLine="480"/>
        <w:rPr>
          <w:sz w:val="24"/>
        </w:rPr>
      </w:pPr>
      <w:r>
        <w:rPr>
          <w:sz w:val="24"/>
        </w:rPr>
        <w:t>负责与乙方一起对主要研究者及其研究团队进行资格审核，以选择合格的研究者。</w:t>
      </w:r>
    </w:p>
    <w:p w14:paraId="17E92C4A" w14:textId="77777777" w:rsidR="000637DA" w:rsidRDefault="00000000">
      <w:pPr>
        <w:pStyle w:val="af"/>
        <w:numPr>
          <w:ilvl w:val="0"/>
          <w:numId w:val="7"/>
        </w:numPr>
        <w:spacing w:line="360" w:lineRule="auto"/>
        <w:ind w:left="0" w:firstLine="480"/>
        <w:rPr>
          <w:sz w:val="24"/>
        </w:rPr>
      </w:pPr>
      <w:r>
        <w:rPr>
          <w:sz w:val="24"/>
        </w:rPr>
        <w:t>负责合同的管理以及乙方提供的经费的管理，协调甲方、乙方提供的临床试验相关的要求。</w:t>
      </w:r>
    </w:p>
    <w:p w14:paraId="6754D93D" w14:textId="77777777" w:rsidR="000637DA" w:rsidRDefault="00000000">
      <w:pPr>
        <w:pStyle w:val="af"/>
        <w:numPr>
          <w:ilvl w:val="0"/>
          <w:numId w:val="7"/>
        </w:numPr>
        <w:spacing w:line="360" w:lineRule="auto"/>
        <w:ind w:left="0" w:firstLine="480"/>
        <w:rPr>
          <w:sz w:val="24"/>
        </w:rPr>
      </w:pPr>
      <w:r>
        <w:rPr>
          <w:sz w:val="24"/>
        </w:rPr>
        <w:t>丙方应严格遵循《药物临床试验质量管理规范》或《医疗器械临床试验质量管理规范》及药物</w:t>
      </w:r>
      <w:r>
        <w:rPr>
          <w:sz w:val="24"/>
        </w:rPr>
        <w:t>/</w:t>
      </w:r>
      <w:r>
        <w:rPr>
          <w:sz w:val="24"/>
        </w:rPr>
        <w:t>器械临床试验方案的要求进行试验。</w:t>
      </w:r>
    </w:p>
    <w:p w14:paraId="3D1EE881" w14:textId="77777777" w:rsidR="000637DA" w:rsidRDefault="00000000">
      <w:pPr>
        <w:pStyle w:val="af"/>
        <w:numPr>
          <w:ilvl w:val="0"/>
          <w:numId w:val="7"/>
        </w:numPr>
        <w:spacing w:line="360" w:lineRule="auto"/>
        <w:ind w:left="0" w:firstLine="420"/>
        <w:rPr>
          <w:sz w:val="24"/>
        </w:rPr>
      </w:pPr>
      <w:r>
        <w:pict w14:anchorId="4E54C574">
          <v:line id="直线 78" o:spid="_x0000_s2050" style="position:absolute;left:0;text-align:left;z-index:251660288;mso-width-relative:page;mso-height-relative:page" from="211.05pt,21.2pt" to="211.1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" o:allowincell="f"/>
        </w:pict>
      </w:r>
      <w:r>
        <w:rPr>
          <w:sz w:val="24"/>
        </w:rPr>
        <w:t>丙方在合同规定的试验期限内计划完成</w:t>
      </w:r>
      <w:r>
        <w:rPr>
          <w:sz w:val="24"/>
          <w:u w:val="single"/>
        </w:rPr>
        <w:t xml:space="preserve">      </w:t>
      </w:r>
      <w:r>
        <w:rPr>
          <w:sz w:val="24"/>
        </w:rPr>
        <w:t>例有效病例的临床观察并提供填写完整的病例报告表（</w:t>
      </w:r>
      <w:r>
        <w:rPr>
          <w:sz w:val="24"/>
        </w:rPr>
        <w:t>CRF</w:t>
      </w:r>
      <w:r>
        <w:rPr>
          <w:sz w:val="24"/>
        </w:rPr>
        <w:t>）。</w:t>
      </w:r>
    </w:p>
    <w:p w14:paraId="65CA738E" w14:textId="77777777" w:rsidR="000637DA" w:rsidRDefault="00000000">
      <w:pPr>
        <w:pStyle w:val="af"/>
        <w:numPr>
          <w:ilvl w:val="0"/>
          <w:numId w:val="7"/>
        </w:numPr>
        <w:tabs>
          <w:tab w:val="left" w:pos="540"/>
        </w:tabs>
        <w:spacing w:line="360" w:lineRule="auto"/>
        <w:ind w:left="0" w:firstLine="480"/>
        <w:rPr>
          <w:sz w:val="24"/>
        </w:rPr>
      </w:pPr>
      <w:r>
        <w:rPr>
          <w:sz w:val="24"/>
        </w:rPr>
        <w:t>保护受试者的隐私，对项目内容保密，不泄露给其他单位或个人。</w:t>
      </w:r>
    </w:p>
    <w:p w14:paraId="22BFEE7F" w14:textId="77777777" w:rsidR="000637DA" w:rsidRDefault="00000000">
      <w:pPr>
        <w:pStyle w:val="af"/>
        <w:numPr>
          <w:ilvl w:val="0"/>
          <w:numId w:val="7"/>
        </w:numPr>
        <w:tabs>
          <w:tab w:val="left" w:pos="540"/>
        </w:tabs>
        <w:spacing w:line="360" w:lineRule="auto"/>
        <w:ind w:left="0" w:firstLine="480"/>
        <w:rPr>
          <w:sz w:val="24"/>
        </w:rPr>
      </w:pPr>
      <w:r>
        <w:rPr>
          <w:sz w:val="24"/>
        </w:rPr>
        <w:t>接受甲方、乙方派遣的监查员或稽查员的监查或稽查及药品监督管理部门的检查，确保临床试验的质量。</w:t>
      </w:r>
    </w:p>
    <w:p w14:paraId="382D44CB" w14:textId="77777777" w:rsidR="000637DA" w:rsidRDefault="00000000">
      <w:pPr>
        <w:pStyle w:val="af"/>
        <w:numPr>
          <w:ilvl w:val="0"/>
          <w:numId w:val="7"/>
        </w:numPr>
        <w:spacing w:line="360" w:lineRule="auto"/>
        <w:ind w:left="0" w:firstLine="480"/>
        <w:rPr>
          <w:sz w:val="24"/>
        </w:rPr>
      </w:pPr>
      <w:r>
        <w:rPr>
          <w:sz w:val="24"/>
        </w:rPr>
        <w:t>丙方应严格按照试验方案进行临床试验，认真、规范、及时地填写病例报告表；以便于申办方能够及时获得准确、完整的数据。</w:t>
      </w:r>
    </w:p>
    <w:p w14:paraId="3BB5049A" w14:textId="77777777" w:rsidR="000637DA" w:rsidRDefault="00000000">
      <w:pPr>
        <w:pStyle w:val="af"/>
        <w:numPr>
          <w:ilvl w:val="0"/>
          <w:numId w:val="7"/>
        </w:numPr>
        <w:spacing w:line="360" w:lineRule="auto"/>
        <w:ind w:left="0" w:firstLine="480"/>
        <w:rPr>
          <w:sz w:val="24"/>
        </w:rPr>
      </w:pPr>
      <w:r>
        <w:rPr>
          <w:sz w:val="24"/>
        </w:rPr>
        <w:t>丙方应确保临床试验数据的真实，不得捏造、伪造数据。</w:t>
      </w:r>
    </w:p>
    <w:p w14:paraId="2A7E4E28" w14:textId="77777777" w:rsidR="000637DA" w:rsidRDefault="00000000">
      <w:pPr>
        <w:pStyle w:val="af"/>
        <w:numPr>
          <w:ilvl w:val="0"/>
          <w:numId w:val="7"/>
        </w:numPr>
        <w:spacing w:line="360" w:lineRule="auto"/>
        <w:ind w:left="0" w:firstLine="480"/>
        <w:rPr>
          <w:sz w:val="24"/>
        </w:rPr>
      </w:pPr>
      <w:r>
        <w:rPr>
          <w:sz w:val="24"/>
        </w:rPr>
        <w:t>负责对临床试验的档案资料进行保管。</w:t>
      </w:r>
    </w:p>
    <w:p w14:paraId="4A890F93" w14:textId="77777777" w:rsidR="000637DA" w:rsidRDefault="00000000">
      <w:pPr>
        <w:pStyle w:val="af"/>
        <w:numPr>
          <w:ilvl w:val="0"/>
          <w:numId w:val="7"/>
        </w:numPr>
        <w:spacing w:line="360" w:lineRule="auto"/>
        <w:ind w:left="0" w:firstLine="480"/>
        <w:rPr>
          <w:sz w:val="24"/>
        </w:rPr>
      </w:pPr>
      <w:r>
        <w:rPr>
          <w:sz w:val="24"/>
        </w:rPr>
        <w:t>甲方为本试验所提供的药物</w:t>
      </w:r>
      <w:r>
        <w:rPr>
          <w:sz w:val="24"/>
        </w:rPr>
        <w:t>/</w:t>
      </w:r>
      <w:r>
        <w:rPr>
          <w:sz w:val="24"/>
        </w:rPr>
        <w:t>器械仅供试验使用，不得用于其它目的，所有试验剩余药物</w:t>
      </w:r>
      <w:r>
        <w:rPr>
          <w:sz w:val="24"/>
        </w:rPr>
        <w:t>/</w:t>
      </w:r>
      <w:r>
        <w:rPr>
          <w:sz w:val="24"/>
        </w:rPr>
        <w:t>器械均应在试验完成后返还甲方。</w:t>
      </w:r>
    </w:p>
    <w:p w14:paraId="07275957" w14:textId="6E4B5476" w:rsidR="000637DA" w:rsidRDefault="00000000">
      <w:pPr>
        <w:pStyle w:val="af"/>
        <w:numPr>
          <w:ilvl w:val="0"/>
          <w:numId w:val="7"/>
        </w:numPr>
        <w:spacing w:line="360" w:lineRule="auto"/>
        <w:ind w:left="0" w:firstLine="480"/>
        <w:rPr>
          <w:sz w:val="24"/>
        </w:rPr>
      </w:pPr>
      <w:r>
        <w:rPr>
          <w:sz w:val="24"/>
        </w:rPr>
        <w:lastRenderedPageBreak/>
        <w:t>研究者负责做出与临床试验相关的医疗决定，保证受试者在试验期间出现不良事件（</w:t>
      </w:r>
      <w:r>
        <w:rPr>
          <w:sz w:val="24"/>
        </w:rPr>
        <w:t>AE</w:t>
      </w:r>
      <w:r>
        <w:rPr>
          <w:sz w:val="24"/>
        </w:rPr>
        <w:t>）和严重不良事件（</w:t>
      </w:r>
      <w:r>
        <w:rPr>
          <w:sz w:val="24"/>
        </w:rPr>
        <w:t>SAE</w:t>
      </w:r>
      <w:r>
        <w:rPr>
          <w:sz w:val="24"/>
        </w:rPr>
        <w:t>）时得到适当的治疗。如发生</w:t>
      </w:r>
      <w:r>
        <w:rPr>
          <w:sz w:val="24"/>
        </w:rPr>
        <w:t>SAE</w:t>
      </w:r>
      <w:r>
        <w:rPr>
          <w:sz w:val="24"/>
        </w:rPr>
        <w:t>，研究者应及时处理并随访到不良事件或严重不良事件</w:t>
      </w:r>
      <w:r w:rsidR="00B573CB" w:rsidRPr="00991F75">
        <w:rPr>
          <w:rFonts w:hint="eastAsia"/>
          <w:sz w:val="24"/>
        </w:rPr>
        <w:t>转归、稳定或死亡</w:t>
      </w:r>
      <w:r>
        <w:rPr>
          <w:sz w:val="24"/>
        </w:rPr>
        <w:t>，并立即向乙方和甲方报告。一旦发生受试者要求补偿或赔偿的纠纷或诉讼，研究者应立即通知甲方，由甲方负责处理与赔偿，研究者应给予充分配合。</w:t>
      </w:r>
    </w:p>
    <w:p w14:paraId="0B9B1768" w14:textId="77777777" w:rsidR="000637DA" w:rsidRDefault="00000000">
      <w:pPr>
        <w:pStyle w:val="af"/>
        <w:numPr>
          <w:ilvl w:val="0"/>
          <w:numId w:val="7"/>
        </w:numPr>
        <w:spacing w:line="360" w:lineRule="auto"/>
        <w:ind w:left="0" w:firstLine="480"/>
        <w:rPr>
          <w:sz w:val="24"/>
        </w:rPr>
      </w:pPr>
      <w:r>
        <w:rPr>
          <w:sz w:val="24"/>
        </w:rPr>
        <w:t>丙方在收到申办者的数据处理组织对病例报告表的询问表后，应及时提供反馈信息，一般情况下不应超过一周。</w:t>
      </w:r>
    </w:p>
    <w:p w14:paraId="57DD981E" w14:textId="77777777" w:rsidR="000637DA" w:rsidRDefault="00000000">
      <w:pPr>
        <w:pStyle w:val="af"/>
        <w:numPr>
          <w:ilvl w:val="0"/>
          <w:numId w:val="7"/>
        </w:numPr>
        <w:spacing w:line="360" w:lineRule="auto"/>
        <w:ind w:left="0" w:firstLine="480"/>
        <w:rPr>
          <w:sz w:val="24"/>
        </w:rPr>
      </w:pPr>
      <w:r>
        <w:rPr>
          <w:sz w:val="24"/>
        </w:rPr>
        <w:t>临床研究结束后负责整理临床试验所有相关资料，向甲方提供真实准确的</w:t>
      </w:r>
      <w:r>
        <w:rPr>
          <w:sz w:val="24"/>
        </w:rPr>
        <w:t>CRF</w:t>
      </w:r>
      <w:r>
        <w:rPr>
          <w:sz w:val="24"/>
        </w:rPr>
        <w:t>表、小结报告及其他书面资料。协助甲方解答主管部门或数据统计部门对本临床研究提出的各项疑问。</w:t>
      </w:r>
    </w:p>
    <w:p w14:paraId="6B219E99" w14:textId="77777777" w:rsidR="000637DA" w:rsidRDefault="00000000">
      <w:pPr>
        <w:pStyle w:val="af"/>
        <w:numPr>
          <w:ilvl w:val="0"/>
          <w:numId w:val="7"/>
        </w:numPr>
        <w:spacing w:line="360" w:lineRule="auto"/>
        <w:ind w:left="0" w:firstLine="480"/>
        <w:rPr>
          <w:sz w:val="24"/>
        </w:rPr>
      </w:pPr>
      <w:r>
        <w:rPr>
          <w:sz w:val="24"/>
        </w:rPr>
        <w:t>因受试者原因或本合同约定期间内病例较少和其他客观原因，丙方未能按照本合同和实验方案要求完成临床试验病例数量，丙方不承担责任。</w:t>
      </w:r>
    </w:p>
    <w:p w14:paraId="03CE3C69" w14:textId="77777777" w:rsidR="000637DA" w:rsidRDefault="00000000">
      <w:pPr>
        <w:pStyle w:val="af"/>
        <w:numPr>
          <w:ilvl w:val="0"/>
          <w:numId w:val="7"/>
        </w:numPr>
        <w:spacing w:line="360" w:lineRule="auto"/>
        <w:ind w:left="0" w:firstLine="480"/>
        <w:rPr>
          <w:sz w:val="24"/>
        </w:rPr>
      </w:pPr>
      <w:r>
        <w:rPr>
          <w:sz w:val="24"/>
        </w:rPr>
        <w:t>研究者应根据甲方的要求出席药物或器械的审评会。</w:t>
      </w:r>
    </w:p>
    <w:p w14:paraId="19F0401E" w14:textId="77777777" w:rsidR="000637DA" w:rsidRDefault="000637DA">
      <w:pPr>
        <w:pStyle w:val="af"/>
        <w:spacing w:line="360" w:lineRule="auto"/>
        <w:ind w:leftChars="200" w:left="420" w:firstLineChars="0" w:firstLine="0"/>
        <w:rPr>
          <w:sz w:val="24"/>
        </w:rPr>
      </w:pPr>
    </w:p>
    <w:p w14:paraId="30D88CAD" w14:textId="77777777" w:rsidR="000637DA" w:rsidRDefault="00000000">
      <w:pPr>
        <w:tabs>
          <w:tab w:val="left" w:pos="420"/>
        </w:tabs>
        <w:spacing w:line="360" w:lineRule="auto"/>
        <w:rPr>
          <w:b/>
          <w:bCs/>
          <w:sz w:val="24"/>
        </w:rPr>
      </w:pPr>
      <w:r>
        <w:rPr>
          <w:b/>
          <w:bCs/>
          <w:sz w:val="24"/>
        </w:rPr>
        <w:t>五、甲、乙双方共同的责任</w:t>
      </w:r>
    </w:p>
    <w:p w14:paraId="7E999126" w14:textId="77777777" w:rsidR="000637DA" w:rsidRDefault="00000000">
      <w:pPr>
        <w:pStyle w:val="af"/>
        <w:numPr>
          <w:ilvl w:val="0"/>
          <w:numId w:val="8"/>
        </w:numPr>
        <w:spacing w:line="360" w:lineRule="auto"/>
        <w:ind w:left="0" w:firstLine="480"/>
        <w:rPr>
          <w:sz w:val="24"/>
        </w:rPr>
      </w:pPr>
      <w:r>
        <w:rPr>
          <w:sz w:val="24"/>
        </w:rPr>
        <w:t>甲方和乙方应及时向丙方</w:t>
      </w:r>
      <w:r>
        <w:rPr>
          <w:sz w:val="24"/>
        </w:rPr>
        <w:t>(</w:t>
      </w:r>
      <w:r>
        <w:rPr>
          <w:sz w:val="24"/>
        </w:rPr>
        <w:t>包括主要研究者、伦理委员会、机构办</w:t>
      </w:r>
      <w:r>
        <w:rPr>
          <w:sz w:val="24"/>
        </w:rPr>
        <w:t>)</w:t>
      </w:r>
      <w:r>
        <w:rPr>
          <w:sz w:val="24"/>
        </w:rPr>
        <w:t>报告可能影响受试者健康或安全的严重或持续违背方案事件和重要信息。</w:t>
      </w:r>
    </w:p>
    <w:p w14:paraId="646269DF" w14:textId="77777777" w:rsidR="000637DA" w:rsidRDefault="00000000">
      <w:pPr>
        <w:pStyle w:val="af"/>
        <w:numPr>
          <w:ilvl w:val="0"/>
          <w:numId w:val="8"/>
        </w:numPr>
        <w:spacing w:line="360" w:lineRule="auto"/>
        <w:ind w:left="0" w:firstLine="480"/>
        <w:rPr>
          <w:sz w:val="24"/>
        </w:rPr>
      </w:pPr>
      <w:r>
        <w:rPr>
          <w:sz w:val="24"/>
        </w:rPr>
        <w:t>如果有严重不良事件（</w:t>
      </w:r>
      <w:r>
        <w:rPr>
          <w:sz w:val="24"/>
        </w:rPr>
        <w:t>SAE</w:t>
      </w:r>
      <w:r>
        <w:rPr>
          <w:sz w:val="24"/>
        </w:rPr>
        <w:t>）发生，甲方、乙方应与研究者迅速研究所发生的严重不良事件（必要时乙方监查员应在接到通知后第一时间赶赴现场采取措施协助丙方处理相关事宜），采取必要的措施以保证受试者的安全和权益，并由甲方及时向药品监督管理部门、医院伦理委员会和卫生行政部门报告，同时向涉及同一药物临床试验的其他研究中心通报。</w:t>
      </w:r>
    </w:p>
    <w:p w14:paraId="2E846EA6" w14:textId="77777777" w:rsidR="000637DA" w:rsidRDefault="00000000">
      <w:pPr>
        <w:pStyle w:val="af"/>
        <w:numPr>
          <w:ilvl w:val="0"/>
          <w:numId w:val="8"/>
        </w:numPr>
        <w:spacing w:line="360" w:lineRule="auto"/>
        <w:ind w:left="0" w:firstLine="480"/>
        <w:rPr>
          <w:sz w:val="24"/>
        </w:rPr>
      </w:pPr>
      <w:r>
        <w:rPr>
          <w:sz w:val="24"/>
        </w:rPr>
        <w:t>乙方监查员发现的问题应及时书面告知丙方主要研究者及机构办质量控制员</w:t>
      </w:r>
      <w:r>
        <w:rPr>
          <w:sz w:val="24"/>
        </w:rPr>
        <w:t>,</w:t>
      </w:r>
      <w:r>
        <w:rPr>
          <w:sz w:val="24"/>
        </w:rPr>
        <w:t>并由研究者对问题改进的监查跟踪记录在机构办备案。如果研究者违反方案，或存在数据质量问题，监查员应及时书面通知丙方主要研究者，如果研究者没有及时改进或拒绝改进，甲方有权关闭丙方研究中心。对试验数据和质量问题乙方监查员应及时记录、反馈。记录中反馈的认同信息视为对这些数据的接受，甲方、乙方将不得再对日后发现的上述试验数据差异或其他质量问题要求临床试验机构或研究者承担责任。</w:t>
      </w:r>
    </w:p>
    <w:p w14:paraId="29959998" w14:textId="77777777" w:rsidR="000637DA" w:rsidRDefault="000637DA">
      <w:pPr>
        <w:pStyle w:val="af"/>
        <w:spacing w:line="360" w:lineRule="auto"/>
        <w:ind w:leftChars="200" w:left="420" w:firstLineChars="0" w:firstLine="0"/>
        <w:rPr>
          <w:sz w:val="24"/>
        </w:rPr>
      </w:pPr>
    </w:p>
    <w:p w14:paraId="6B32140A" w14:textId="77777777" w:rsidR="000637DA" w:rsidRDefault="00000000">
      <w:pPr>
        <w:spacing w:line="360" w:lineRule="auto"/>
        <w:rPr>
          <w:b/>
          <w:sz w:val="24"/>
        </w:rPr>
      </w:pPr>
      <w:r>
        <w:rPr>
          <w:b/>
          <w:sz w:val="24"/>
        </w:rPr>
        <w:pict w14:anchorId="2527C0D8">
          <v:line id="直线 79" o:spid="_x0000_s2053" style="position:absolute;left:0;text-align:left;z-index:251659264;mso-width-relative:page;mso-height-relative:page" from="220.05pt,16.4pt" to="220.1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" o:allowincell="f"/>
        </w:pict>
      </w:r>
      <w:r>
        <w:rPr>
          <w:b/>
          <w:sz w:val="24"/>
        </w:rPr>
        <w:t>六、财务与协议费用</w:t>
      </w:r>
    </w:p>
    <w:p w14:paraId="7B37A9D5" w14:textId="77777777" w:rsidR="000637DA" w:rsidRDefault="00000000">
      <w:pPr>
        <w:pStyle w:val="af"/>
        <w:numPr>
          <w:ilvl w:val="0"/>
          <w:numId w:val="9"/>
        </w:numPr>
        <w:spacing w:line="360" w:lineRule="auto"/>
        <w:ind w:left="0" w:firstLine="480"/>
        <w:rPr>
          <w:sz w:val="24"/>
        </w:rPr>
      </w:pPr>
      <w:r>
        <w:rPr>
          <w:sz w:val="24"/>
        </w:rPr>
        <w:t>乙方向丙方支付临床试验费用，包括受试者费用、研究者劳务费、机构管理费和机构办公室运行管理费等（费用项目详见附件），总预算金额为人民币（大写）</w:t>
      </w:r>
      <w:r>
        <w:rPr>
          <w:sz w:val="24"/>
        </w:rPr>
        <w:t xml:space="preserve">       </w:t>
      </w:r>
      <w:r>
        <w:rPr>
          <w:sz w:val="24"/>
        </w:rPr>
        <w:t>元（</w:t>
      </w:r>
      <w:r>
        <w:rPr>
          <w:sz w:val="24"/>
        </w:rPr>
        <w:t xml:space="preserve">¥      </w:t>
      </w:r>
      <w:r>
        <w:rPr>
          <w:sz w:val="24"/>
        </w:rPr>
        <w:t>元）。临床试验费用按照以下方式进行结算：</w:t>
      </w:r>
    </w:p>
    <w:p w14:paraId="217B474B" w14:textId="3C28541E" w:rsidR="000637DA" w:rsidRDefault="00000000">
      <w:pPr>
        <w:pStyle w:val="af"/>
        <w:widowControl/>
        <w:spacing w:line="360" w:lineRule="auto"/>
        <w:ind w:firstLine="480"/>
        <w:rPr>
          <w:sz w:val="24"/>
        </w:rPr>
      </w:pPr>
      <w:r>
        <w:rPr>
          <w:sz w:val="24"/>
        </w:rPr>
        <w:t>（</w:t>
      </w:r>
      <w:r>
        <w:rPr>
          <w:sz w:val="24"/>
        </w:rPr>
        <w:t>1</w:t>
      </w:r>
      <w:r>
        <w:rPr>
          <w:sz w:val="24"/>
        </w:rPr>
        <w:t>）</w:t>
      </w:r>
      <w:r>
        <w:rPr>
          <w:rFonts w:hint="eastAsia"/>
          <w:sz w:val="24"/>
        </w:rPr>
        <w:t>研究者劳务费：包括病例</w:t>
      </w:r>
      <w:r>
        <w:rPr>
          <w:sz w:val="24"/>
        </w:rPr>
        <w:t>观察费</w:t>
      </w:r>
      <w:r>
        <w:rPr>
          <w:rFonts w:hint="eastAsia"/>
          <w:sz w:val="24"/>
        </w:rPr>
        <w:t>、采血劳务费、肿瘤评估及报告费、影像刻盘费等等，</w:t>
      </w:r>
      <w:r>
        <w:rPr>
          <w:sz w:val="24"/>
        </w:rPr>
        <w:t>该费用根据全部临床试验实际发生金额核算。</w:t>
      </w:r>
    </w:p>
    <w:p w14:paraId="116AC5EA" w14:textId="2924C998" w:rsidR="000637DA" w:rsidRDefault="00000000" w:rsidP="0087131D">
      <w:pPr>
        <w:pStyle w:val="af"/>
        <w:widowControl/>
        <w:numPr>
          <w:ilvl w:val="0"/>
          <w:numId w:val="10"/>
        </w:numPr>
        <w:tabs>
          <w:tab w:val="left" w:pos="420"/>
          <w:tab w:val="left" w:pos="540"/>
          <w:tab w:val="left" w:pos="1680"/>
        </w:tabs>
        <w:spacing w:line="360" w:lineRule="auto"/>
        <w:ind w:firstLine="480"/>
        <w:rPr>
          <w:sz w:val="24"/>
        </w:rPr>
      </w:pPr>
      <w:r>
        <w:rPr>
          <w:sz w:val="24"/>
        </w:rPr>
        <w:t>病例观察费：完成的合格病例，每例</w:t>
      </w:r>
      <w:r>
        <w:rPr>
          <w:sz w:val="22"/>
          <w:u w:val="single"/>
        </w:rPr>
        <w:t xml:space="preserve">      </w:t>
      </w:r>
      <w:r>
        <w:rPr>
          <w:sz w:val="24"/>
        </w:rPr>
        <w:t>元。没有完全完成试验观察的病例按照实际试验病例数及观察周期阶段向丙方支付临床研究费。各试验阶段的付款比例（以完成合格病例观察费为基数）如下：</w:t>
      </w:r>
      <w:r>
        <w:rPr>
          <w:sz w:val="24"/>
        </w:rPr>
        <w:t xml:space="preserve"> </w:t>
      </w:r>
    </w:p>
    <w:p w14:paraId="4837684A" w14:textId="77777777" w:rsidR="000637DA" w:rsidRDefault="000637DA">
      <w:pPr>
        <w:pStyle w:val="a-listbullet"/>
        <w:tabs>
          <w:tab w:val="left" w:pos="-720"/>
        </w:tabs>
        <w:suppressAutoHyphens/>
        <w:spacing w:before="0" w:beforeAutospacing="0" w:after="0" w:afterAutospacing="0" w:line="360" w:lineRule="auto"/>
        <w:rPr>
          <w:rFonts w:ascii="Times New Roman" w:eastAsia="宋体" w:hAnsi="Times New Roman" w:cs="Times New Roman"/>
          <w:lang w:eastAsia="zh-CN"/>
        </w:rPr>
      </w:pPr>
    </w:p>
    <w:tbl>
      <w:tblPr>
        <w:tblW w:w="5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3"/>
        <w:gridCol w:w="2524"/>
      </w:tblGrid>
      <w:tr w:rsidR="000637DA" w14:paraId="7B1169EA" w14:textId="77777777">
        <w:trPr>
          <w:jc w:val="center"/>
        </w:trPr>
        <w:tc>
          <w:tcPr>
            <w:tcW w:w="2503" w:type="dxa"/>
            <w:vAlign w:val="bottom"/>
          </w:tcPr>
          <w:p w14:paraId="10A8C743" w14:textId="77777777" w:rsidR="000637DA" w:rsidRDefault="00000000">
            <w:pPr>
              <w:spacing w:line="360" w:lineRule="auto"/>
              <w:jc w:val="center"/>
              <w:rPr>
                <w:b/>
                <w:bCs/>
                <w:sz w:val="24"/>
              </w:rPr>
            </w:pPr>
            <w:r>
              <w:rPr>
                <w:b/>
                <w:bCs/>
                <w:sz w:val="24"/>
              </w:rPr>
              <w:t>试验周期</w:t>
            </w:r>
          </w:p>
        </w:tc>
        <w:tc>
          <w:tcPr>
            <w:tcW w:w="2524" w:type="dxa"/>
            <w:vAlign w:val="bottom"/>
          </w:tcPr>
          <w:p w14:paraId="35F109CA" w14:textId="77777777" w:rsidR="000637DA" w:rsidRDefault="00000000">
            <w:pPr>
              <w:spacing w:line="360" w:lineRule="auto"/>
              <w:jc w:val="center"/>
              <w:rPr>
                <w:b/>
                <w:bCs/>
                <w:sz w:val="24"/>
              </w:rPr>
            </w:pPr>
            <w:r>
              <w:rPr>
                <w:b/>
                <w:bCs/>
                <w:sz w:val="24"/>
              </w:rPr>
              <w:t>观察费支付金额（元）</w:t>
            </w:r>
          </w:p>
        </w:tc>
      </w:tr>
      <w:tr w:rsidR="000637DA" w14:paraId="157947DE" w14:textId="77777777">
        <w:trPr>
          <w:jc w:val="center"/>
        </w:trPr>
        <w:tc>
          <w:tcPr>
            <w:tcW w:w="2503" w:type="dxa"/>
            <w:vAlign w:val="bottom"/>
          </w:tcPr>
          <w:p w14:paraId="6619268C" w14:textId="77777777" w:rsidR="000637DA" w:rsidRDefault="00000000">
            <w:pPr>
              <w:spacing w:line="360" w:lineRule="auto"/>
              <w:jc w:val="center"/>
              <w:rPr>
                <w:sz w:val="24"/>
              </w:rPr>
            </w:pPr>
            <w:r>
              <w:rPr>
                <w:sz w:val="24"/>
              </w:rPr>
              <w:t>筛选期</w:t>
            </w:r>
          </w:p>
        </w:tc>
        <w:tc>
          <w:tcPr>
            <w:tcW w:w="2524" w:type="dxa"/>
            <w:vAlign w:val="bottom"/>
          </w:tcPr>
          <w:p w14:paraId="6DE8C277" w14:textId="77777777" w:rsidR="000637DA" w:rsidRDefault="000637DA">
            <w:pPr>
              <w:spacing w:line="360" w:lineRule="auto"/>
              <w:jc w:val="center"/>
              <w:rPr>
                <w:sz w:val="24"/>
              </w:rPr>
            </w:pPr>
          </w:p>
        </w:tc>
      </w:tr>
      <w:tr w:rsidR="000637DA" w14:paraId="4388B012" w14:textId="77777777">
        <w:trPr>
          <w:jc w:val="center"/>
        </w:trPr>
        <w:tc>
          <w:tcPr>
            <w:tcW w:w="2503" w:type="dxa"/>
            <w:vAlign w:val="bottom"/>
          </w:tcPr>
          <w:p w14:paraId="68C6D435" w14:textId="77777777" w:rsidR="000637DA" w:rsidRDefault="00000000">
            <w:pPr>
              <w:spacing w:line="360" w:lineRule="auto"/>
              <w:jc w:val="center"/>
              <w:rPr>
                <w:sz w:val="24"/>
              </w:rPr>
            </w:pPr>
            <w:r>
              <w:rPr>
                <w:sz w:val="24"/>
                <w:u w:val="single"/>
              </w:rPr>
              <w:t>第</w:t>
            </w:r>
            <w:r>
              <w:rPr>
                <w:sz w:val="24"/>
                <w:u w:val="single"/>
              </w:rPr>
              <w:t xml:space="preserve">  </w:t>
            </w:r>
            <w:r>
              <w:rPr>
                <w:sz w:val="24"/>
                <w:u w:val="single"/>
              </w:rPr>
              <w:t>周期</w:t>
            </w:r>
          </w:p>
        </w:tc>
        <w:tc>
          <w:tcPr>
            <w:tcW w:w="2524" w:type="dxa"/>
            <w:vAlign w:val="bottom"/>
          </w:tcPr>
          <w:p w14:paraId="2EC7D6D0" w14:textId="77777777" w:rsidR="000637DA" w:rsidRDefault="000637DA">
            <w:pPr>
              <w:spacing w:line="360" w:lineRule="auto"/>
              <w:jc w:val="center"/>
              <w:rPr>
                <w:sz w:val="24"/>
              </w:rPr>
            </w:pPr>
          </w:p>
        </w:tc>
      </w:tr>
      <w:tr w:rsidR="000637DA" w14:paraId="0F7DB060" w14:textId="77777777">
        <w:trPr>
          <w:jc w:val="center"/>
        </w:trPr>
        <w:tc>
          <w:tcPr>
            <w:tcW w:w="2503" w:type="dxa"/>
            <w:vAlign w:val="bottom"/>
          </w:tcPr>
          <w:p w14:paraId="6DD77974" w14:textId="77777777" w:rsidR="000637DA" w:rsidRDefault="00000000">
            <w:pPr>
              <w:spacing w:line="360" w:lineRule="auto"/>
              <w:jc w:val="center"/>
              <w:rPr>
                <w:sz w:val="24"/>
              </w:rPr>
            </w:pPr>
            <w:r>
              <w:rPr>
                <w:sz w:val="24"/>
                <w:u w:val="single"/>
              </w:rPr>
              <w:t>第</w:t>
            </w:r>
            <w:r>
              <w:rPr>
                <w:sz w:val="24"/>
                <w:u w:val="single"/>
              </w:rPr>
              <w:t xml:space="preserve">  </w:t>
            </w:r>
            <w:r>
              <w:rPr>
                <w:sz w:val="24"/>
                <w:u w:val="single"/>
              </w:rPr>
              <w:t>周期</w:t>
            </w:r>
          </w:p>
        </w:tc>
        <w:tc>
          <w:tcPr>
            <w:tcW w:w="2524" w:type="dxa"/>
            <w:vAlign w:val="bottom"/>
          </w:tcPr>
          <w:p w14:paraId="7E5B4BF3" w14:textId="77777777" w:rsidR="000637DA" w:rsidRDefault="000637DA">
            <w:pPr>
              <w:spacing w:line="360" w:lineRule="auto"/>
              <w:jc w:val="center"/>
              <w:rPr>
                <w:sz w:val="24"/>
              </w:rPr>
            </w:pPr>
          </w:p>
        </w:tc>
      </w:tr>
      <w:tr w:rsidR="000637DA" w14:paraId="621DDF8C" w14:textId="77777777">
        <w:trPr>
          <w:jc w:val="center"/>
        </w:trPr>
        <w:tc>
          <w:tcPr>
            <w:tcW w:w="2503" w:type="dxa"/>
            <w:vAlign w:val="bottom"/>
          </w:tcPr>
          <w:p w14:paraId="63E41988" w14:textId="77777777" w:rsidR="000637DA" w:rsidRDefault="00000000">
            <w:pPr>
              <w:spacing w:line="360" w:lineRule="auto"/>
              <w:jc w:val="center"/>
              <w:rPr>
                <w:sz w:val="24"/>
              </w:rPr>
            </w:pPr>
            <w:r>
              <w:rPr>
                <w:sz w:val="24"/>
                <w:u w:val="single"/>
              </w:rPr>
              <w:t>第</w:t>
            </w:r>
            <w:r>
              <w:rPr>
                <w:sz w:val="24"/>
                <w:u w:val="single"/>
              </w:rPr>
              <w:t xml:space="preserve">  </w:t>
            </w:r>
            <w:r>
              <w:rPr>
                <w:sz w:val="24"/>
                <w:u w:val="single"/>
              </w:rPr>
              <w:t>周期</w:t>
            </w:r>
          </w:p>
        </w:tc>
        <w:tc>
          <w:tcPr>
            <w:tcW w:w="2524" w:type="dxa"/>
            <w:vAlign w:val="bottom"/>
          </w:tcPr>
          <w:p w14:paraId="40B45B43" w14:textId="77777777" w:rsidR="000637DA" w:rsidRDefault="000637DA">
            <w:pPr>
              <w:spacing w:line="360" w:lineRule="auto"/>
              <w:jc w:val="center"/>
              <w:rPr>
                <w:sz w:val="24"/>
              </w:rPr>
            </w:pPr>
          </w:p>
        </w:tc>
      </w:tr>
      <w:tr w:rsidR="000637DA" w14:paraId="5D8ED65F" w14:textId="77777777">
        <w:trPr>
          <w:jc w:val="center"/>
        </w:trPr>
        <w:tc>
          <w:tcPr>
            <w:tcW w:w="2503" w:type="dxa"/>
            <w:vAlign w:val="bottom"/>
          </w:tcPr>
          <w:p w14:paraId="2F15DF44" w14:textId="77777777" w:rsidR="000637DA" w:rsidRDefault="00000000">
            <w:pPr>
              <w:spacing w:line="360" w:lineRule="auto"/>
              <w:jc w:val="center"/>
              <w:rPr>
                <w:sz w:val="24"/>
              </w:rPr>
            </w:pPr>
            <w:r>
              <w:rPr>
                <w:sz w:val="24"/>
                <w:u w:val="single"/>
              </w:rPr>
              <w:t>第</w:t>
            </w:r>
            <w:r>
              <w:rPr>
                <w:sz w:val="24"/>
                <w:u w:val="single"/>
              </w:rPr>
              <w:t xml:space="preserve">  </w:t>
            </w:r>
            <w:r>
              <w:rPr>
                <w:sz w:val="24"/>
                <w:u w:val="single"/>
              </w:rPr>
              <w:t>周期</w:t>
            </w:r>
          </w:p>
        </w:tc>
        <w:tc>
          <w:tcPr>
            <w:tcW w:w="2524" w:type="dxa"/>
            <w:vAlign w:val="bottom"/>
          </w:tcPr>
          <w:p w14:paraId="752312A2" w14:textId="77777777" w:rsidR="000637DA" w:rsidRDefault="000637DA">
            <w:pPr>
              <w:spacing w:line="360" w:lineRule="auto"/>
              <w:jc w:val="center"/>
              <w:rPr>
                <w:sz w:val="24"/>
              </w:rPr>
            </w:pPr>
          </w:p>
        </w:tc>
      </w:tr>
      <w:tr w:rsidR="000637DA" w14:paraId="7A8B530C" w14:textId="77777777">
        <w:trPr>
          <w:jc w:val="center"/>
        </w:trPr>
        <w:tc>
          <w:tcPr>
            <w:tcW w:w="2503" w:type="dxa"/>
            <w:vAlign w:val="bottom"/>
          </w:tcPr>
          <w:p w14:paraId="4BC2EEBA" w14:textId="77777777" w:rsidR="000637DA" w:rsidRDefault="00000000">
            <w:pPr>
              <w:spacing w:line="360" w:lineRule="auto"/>
              <w:jc w:val="center"/>
              <w:rPr>
                <w:sz w:val="24"/>
              </w:rPr>
            </w:pPr>
            <w:r>
              <w:rPr>
                <w:sz w:val="24"/>
                <w:u w:val="single"/>
              </w:rPr>
              <w:t>第</w:t>
            </w:r>
            <w:r>
              <w:rPr>
                <w:sz w:val="24"/>
                <w:u w:val="single"/>
              </w:rPr>
              <w:t xml:space="preserve">  </w:t>
            </w:r>
            <w:r>
              <w:rPr>
                <w:sz w:val="24"/>
                <w:u w:val="single"/>
              </w:rPr>
              <w:t>周期</w:t>
            </w:r>
          </w:p>
        </w:tc>
        <w:tc>
          <w:tcPr>
            <w:tcW w:w="2524" w:type="dxa"/>
            <w:vAlign w:val="bottom"/>
          </w:tcPr>
          <w:p w14:paraId="104D24D9" w14:textId="77777777" w:rsidR="000637DA" w:rsidRDefault="000637DA">
            <w:pPr>
              <w:spacing w:line="360" w:lineRule="auto"/>
              <w:jc w:val="center"/>
              <w:rPr>
                <w:sz w:val="24"/>
              </w:rPr>
            </w:pPr>
          </w:p>
        </w:tc>
      </w:tr>
      <w:tr w:rsidR="000637DA" w14:paraId="5074A364" w14:textId="77777777">
        <w:trPr>
          <w:jc w:val="center"/>
        </w:trPr>
        <w:tc>
          <w:tcPr>
            <w:tcW w:w="2503" w:type="dxa"/>
            <w:vAlign w:val="bottom"/>
          </w:tcPr>
          <w:p w14:paraId="4DFDF8BB" w14:textId="77777777" w:rsidR="000637DA" w:rsidRDefault="00000000">
            <w:pPr>
              <w:spacing w:line="360" w:lineRule="auto"/>
              <w:jc w:val="center"/>
              <w:rPr>
                <w:sz w:val="24"/>
              </w:rPr>
            </w:pPr>
            <w:r>
              <w:rPr>
                <w:sz w:val="24"/>
                <w:u w:val="single"/>
              </w:rPr>
              <w:t>第</w:t>
            </w:r>
            <w:r>
              <w:rPr>
                <w:sz w:val="24"/>
                <w:u w:val="single"/>
              </w:rPr>
              <w:t xml:space="preserve">  </w:t>
            </w:r>
            <w:r>
              <w:rPr>
                <w:sz w:val="24"/>
                <w:u w:val="single"/>
              </w:rPr>
              <w:t>周期</w:t>
            </w:r>
          </w:p>
        </w:tc>
        <w:tc>
          <w:tcPr>
            <w:tcW w:w="2524" w:type="dxa"/>
            <w:vAlign w:val="bottom"/>
          </w:tcPr>
          <w:p w14:paraId="233C0410" w14:textId="77777777" w:rsidR="000637DA" w:rsidRDefault="000637DA">
            <w:pPr>
              <w:spacing w:line="360" w:lineRule="auto"/>
              <w:jc w:val="center"/>
              <w:rPr>
                <w:sz w:val="24"/>
              </w:rPr>
            </w:pPr>
          </w:p>
        </w:tc>
      </w:tr>
      <w:tr w:rsidR="000637DA" w14:paraId="2FC439DD" w14:textId="77777777">
        <w:trPr>
          <w:jc w:val="center"/>
        </w:trPr>
        <w:tc>
          <w:tcPr>
            <w:tcW w:w="2503" w:type="dxa"/>
            <w:vAlign w:val="bottom"/>
          </w:tcPr>
          <w:p w14:paraId="25AD1B68" w14:textId="77777777" w:rsidR="000637DA" w:rsidRDefault="00000000">
            <w:pPr>
              <w:spacing w:line="360" w:lineRule="auto"/>
              <w:jc w:val="center"/>
              <w:rPr>
                <w:sz w:val="24"/>
              </w:rPr>
            </w:pPr>
            <w:r>
              <w:rPr>
                <w:sz w:val="24"/>
                <w:u w:val="single"/>
              </w:rPr>
              <w:t>第</w:t>
            </w:r>
            <w:r>
              <w:rPr>
                <w:sz w:val="24"/>
                <w:u w:val="single"/>
              </w:rPr>
              <w:t xml:space="preserve">  </w:t>
            </w:r>
            <w:r>
              <w:rPr>
                <w:sz w:val="24"/>
                <w:u w:val="single"/>
              </w:rPr>
              <w:t>周期</w:t>
            </w:r>
          </w:p>
        </w:tc>
        <w:tc>
          <w:tcPr>
            <w:tcW w:w="2524" w:type="dxa"/>
            <w:vAlign w:val="bottom"/>
          </w:tcPr>
          <w:p w14:paraId="7D0123B8" w14:textId="77777777" w:rsidR="000637DA" w:rsidRDefault="000637DA">
            <w:pPr>
              <w:spacing w:line="360" w:lineRule="auto"/>
              <w:jc w:val="center"/>
              <w:rPr>
                <w:sz w:val="24"/>
              </w:rPr>
            </w:pPr>
          </w:p>
        </w:tc>
      </w:tr>
      <w:tr w:rsidR="000637DA" w14:paraId="5CA2CBED" w14:textId="77777777">
        <w:trPr>
          <w:jc w:val="center"/>
        </w:trPr>
        <w:tc>
          <w:tcPr>
            <w:tcW w:w="2503" w:type="dxa"/>
            <w:vAlign w:val="bottom"/>
          </w:tcPr>
          <w:p w14:paraId="15EC9C0B" w14:textId="77777777" w:rsidR="000637DA" w:rsidRDefault="00000000">
            <w:pPr>
              <w:spacing w:line="360" w:lineRule="auto"/>
              <w:jc w:val="center"/>
              <w:rPr>
                <w:sz w:val="24"/>
                <w:u w:val="single"/>
              </w:rPr>
            </w:pPr>
            <w:r>
              <w:rPr>
                <w:sz w:val="24"/>
                <w:u w:val="single"/>
              </w:rPr>
              <w:t>合计</w:t>
            </w:r>
          </w:p>
        </w:tc>
        <w:tc>
          <w:tcPr>
            <w:tcW w:w="2524" w:type="dxa"/>
            <w:vAlign w:val="bottom"/>
          </w:tcPr>
          <w:p w14:paraId="312B13C9" w14:textId="77777777" w:rsidR="000637DA" w:rsidRDefault="000637DA">
            <w:pPr>
              <w:spacing w:line="360" w:lineRule="auto"/>
              <w:jc w:val="center"/>
              <w:rPr>
                <w:sz w:val="24"/>
              </w:rPr>
            </w:pPr>
          </w:p>
        </w:tc>
      </w:tr>
    </w:tbl>
    <w:p w14:paraId="6C762EFE" w14:textId="77777777" w:rsidR="000637DA" w:rsidRDefault="00000000">
      <w:pPr>
        <w:widowControl/>
        <w:tabs>
          <w:tab w:val="left" w:pos="540"/>
        </w:tabs>
        <w:spacing w:line="360" w:lineRule="auto"/>
        <w:jc w:val="left"/>
        <w:rPr>
          <w:szCs w:val="21"/>
        </w:rPr>
      </w:pPr>
      <w:r>
        <w:rPr>
          <w:szCs w:val="21"/>
        </w:rPr>
        <w:t>说明：合格病例是指受试者符合试验的入选标准，并按照试验方案完成整体观察的病例。</w:t>
      </w:r>
    </w:p>
    <w:p w14:paraId="0CF5B5B2" w14:textId="71C67204" w:rsidR="000637DA" w:rsidRPr="0087131D" w:rsidRDefault="000637DA" w:rsidP="0087131D">
      <w:pPr>
        <w:widowControl/>
        <w:tabs>
          <w:tab w:val="left" w:pos="420"/>
          <w:tab w:val="left" w:pos="540"/>
          <w:tab w:val="left" w:pos="845"/>
        </w:tabs>
        <w:spacing w:line="360" w:lineRule="auto"/>
        <w:jc w:val="left"/>
        <w:rPr>
          <w:sz w:val="24"/>
          <w:szCs w:val="21"/>
        </w:rPr>
      </w:pPr>
    </w:p>
    <w:p w14:paraId="49482509" w14:textId="77777777" w:rsidR="000637DA" w:rsidRDefault="00000000" w:rsidP="0087131D">
      <w:pPr>
        <w:pStyle w:val="af"/>
        <w:widowControl/>
        <w:numPr>
          <w:ilvl w:val="0"/>
          <w:numId w:val="10"/>
        </w:numPr>
        <w:tabs>
          <w:tab w:val="left" w:pos="420"/>
          <w:tab w:val="left" w:pos="540"/>
          <w:tab w:val="left" w:pos="845"/>
        </w:tabs>
        <w:spacing w:line="360" w:lineRule="auto"/>
        <w:ind w:firstLine="480"/>
        <w:jc w:val="left"/>
        <w:rPr>
          <w:sz w:val="24"/>
          <w:szCs w:val="21"/>
        </w:rPr>
      </w:pPr>
      <w:r>
        <w:rPr>
          <w:rFonts w:hint="eastAsia"/>
          <w:sz w:val="24"/>
          <w:szCs w:val="21"/>
        </w:rPr>
        <w:t>采血劳务费：按方案</w:t>
      </w:r>
      <w:r>
        <w:rPr>
          <w:rFonts w:hint="eastAsia"/>
          <w:sz w:val="24"/>
          <w:szCs w:val="21"/>
        </w:rPr>
        <w:t>____</w:t>
      </w:r>
      <w:r>
        <w:rPr>
          <w:rFonts w:hint="eastAsia"/>
          <w:sz w:val="24"/>
          <w:szCs w:val="21"/>
        </w:rPr>
        <w:t>元</w:t>
      </w:r>
      <w:r>
        <w:rPr>
          <w:rFonts w:hint="eastAsia"/>
          <w:sz w:val="24"/>
          <w:szCs w:val="21"/>
        </w:rPr>
        <w:t>/</w:t>
      </w:r>
      <w:r>
        <w:rPr>
          <w:rFonts w:hint="eastAsia"/>
          <w:sz w:val="24"/>
          <w:szCs w:val="21"/>
        </w:rPr>
        <w:t>次，预计</w:t>
      </w:r>
      <w:r>
        <w:rPr>
          <w:rFonts w:hint="eastAsia"/>
          <w:sz w:val="24"/>
          <w:szCs w:val="21"/>
        </w:rPr>
        <w:t>____</w:t>
      </w:r>
      <w:r>
        <w:rPr>
          <w:rFonts w:hint="eastAsia"/>
          <w:sz w:val="24"/>
          <w:szCs w:val="21"/>
        </w:rPr>
        <w:t>次</w:t>
      </w:r>
      <w:r>
        <w:rPr>
          <w:rFonts w:hint="eastAsia"/>
          <w:sz w:val="24"/>
          <w:szCs w:val="21"/>
        </w:rPr>
        <w:t>/</w:t>
      </w:r>
      <w:r>
        <w:rPr>
          <w:rFonts w:hint="eastAsia"/>
          <w:sz w:val="24"/>
          <w:szCs w:val="21"/>
        </w:rPr>
        <w:t>例，合计</w:t>
      </w:r>
      <w:r>
        <w:rPr>
          <w:rFonts w:hint="eastAsia"/>
          <w:sz w:val="24"/>
          <w:szCs w:val="21"/>
        </w:rPr>
        <w:t>__</w:t>
      </w:r>
      <w:r>
        <w:rPr>
          <w:rFonts w:hint="eastAsia"/>
          <w:sz w:val="24"/>
          <w:szCs w:val="21"/>
        </w:rPr>
        <w:t>元</w:t>
      </w:r>
      <w:r>
        <w:rPr>
          <w:rFonts w:hint="eastAsia"/>
          <w:sz w:val="24"/>
          <w:szCs w:val="21"/>
        </w:rPr>
        <w:t>/</w:t>
      </w:r>
      <w:r>
        <w:rPr>
          <w:rFonts w:hint="eastAsia"/>
          <w:sz w:val="24"/>
          <w:szCs w:val="21"/>
        </w:rPr>
        <w:t>例。</w:t>
      </w:r>
    </w:p>
    <w:p w14:paraId="68BB7838" w14:textId="77777777" w:rsidR="000637DA" w:rsidRDefault="00000000" w:rsidP="0087131D">
      <w:pPr>
        <w:pStyle w:val="af"/>
        <w:widowControl/>
        <w:numPr>
          <w:ilvl w:val="0"/>
          <w:numId w:val="10"/>
        </w:numPr>
        <w:tabs>
          <w:tab w:val="left" w:pos="420"/>
          <w:tab w:val="left" w:pos="540"/>
          <w:tab w:val="left" w:pos="845"/>
        </w:tabs>
        <w:spacing w:line="360" w:lineRule="auto"/>
        <w:ind w:firstLine="480"/>
        <w:jc w:val="left"/>
        <w:rPr>
          <w:sz w:val="24"/>
          <w:szCs w:val="21"/>
        </w:rPr>
      </w:pPr>
      <w:r>
        <w:rPr>
          <w:rFonts w:hint="eastAsia"/>
          <w:sz w:val="24"/>
        </w:rPr>
        <w:t>肿瘤评估及报告费</w:t>
      </w:r>
      <w:r>
        <w:rPr>
          <w:rFonts w:hint="eastAsia"/>
          <w:sz w:val="24"/>
          <w:szCs w:val="21"/>
        </w:rPr>
        <w:t>：按方案</w:t>
      </w:r>
      <w:r>
        <w:rPr>
          <w:rFonts w:hint="eastAsia"/>
          <w:sz w:val="24"/>
          <w:szCs w:val="21"/>
        </w:rPr>
        <w:t>____</w:t>
      </w:r>
      <w:r>
        <w:rPr>
          <w:rFonts w:hint="eastAsia"/>
          <w:sz w:val="24"/>
          <w:szCs w:val="21"/>
        </w:rPr>
        <w:t>元</w:t>
      </w:r>
      <w:r>
        <w:rPr>
          <w:rFonts w:hint="eastAsia"/>
          <w:sz w:val="24"/>
          <w:szCs w:val="21"/>
        </w:rPr>
        <w:t>/</w:t>
      </w:r>
      <w:r>
        <w:rPr>
          <w:rFonts w:hint="eastAsia"/>
          <w:sz w:val="24"/>
          <w:szCs w:val="21"/>
        </w:rPr>
        <w:t>次，预计</w:t>
      </w:r>
      <w:r>
        <w:rPr>
          <w:rFonts w:hint="eastAsia"/>
          <w:sz w:val="24"/>
          <w:szCs w:val="21"/>
        </w:rPr>
        <w:t>____</w:t>
      </w:r>
      <w:r>
        <w:rPr>
          <w:rFonts w:hint="eastAsia"/>
          <w:sz w:val="24"/>
          <w:szCs w:val="21"/>
        </w:rPr>
        <w:t>次</w:t>
      </w:r>
      <w:r>
        <w:rPr>
          <w:rFonts w:hint="eastAsia"/>
          <w:sz w:val="24"/>
          <w:szCs w:val="21"/>
        </w:rPr>
        <w:t>/</w:t>
      </w:r>
      <w:r>
        <w:rPr>
          <w:rFonts w:hint="eastAsia"/>
          <w:sz w:val="24"/>
          <w:szCs w:val="21"/>
        </w:rPr>
        <w:t>例，合计</w:t>
      </w:r>
      <w:r>
        <w:rPr>
          <w:rFonts w:hint="eastAsia"/>
          <w:sz w:val="24"/>
          <w:szCs w:val="21"/>
        </w:rPr>
        <w:t>__</w:t>
      </w:r>
      <w:r>
        <w:rPr>
          <w:rFonts w:hint="eastAsia"/>
          <w:sz w:val="24"/>
          <w:szCs w:val="21"/>
        </w:rPr>
        <w:t>元</w:t>
      </w:r>
      <w:r>
        <w:rPr>
          <w:rFonts w:hint="eastAsia"/>
          <w:sz w:val="24"/>
          <w:szCs w:val="21"/>
        </w:rPr>
        <w:t>/</w:t>
      </w:r>
      <w:r>
        <w:rPr>
          <w:rFonts w:hint="eastAsia"/>
          <w:sz w:val="24"/>
          <w:szCs w:val="21"/>
        </w:rPr>
        <w:t>例。</w:t>
      </w:r>
    </w:p>
    <w:p w14:paraId="7AFFF43A" w14:textId="77777777" w:rsidR="000637DA" w:rsidRDefault="00000000" w:rsidP="0087131D">
      <w:pPr>
        <w:pStyle w:val="af"/>
        <w:widowControl/>
        <w:numPr>
          <w:ilvl w:val="0"/>
          <w:numId w:val="10"/>
        </w:numPr>
        <w:tabs>
          <w:tab w:val="left" w:pos="420"/>
          <w:tab w:val="left" w:pos="540"/>
          <w:tab w:val="left" w:pos="845"/>
        </w:tabs>
        <w:spacing w:line="360" w:lineRule="auto"/>
        <w:ind w:firstLine="480"/>
        <w:jc w:val="left"/>
        <w:rPr>
          <w:szCs w:val="21"/>
        </w:rPr>
      </w:pPr>
      <w:r>
        <w:rPr>
          <w:rFonts w:hint="eastAsia"/>
          <w:sz w:val="24"/>
          <w:szCs w:val="21"/>
        </w:rPr>
        <w:t>影像刻盘费：按方案</w:t>
      </w:r>
      <w:r>
        <w:rPr>
          <w:rFonts w:hint="eastAsia"/>
          <w:sz w:val="24"/>
          <w:szCs w:val="21"/>
        </w:rPr>
        <w:t>____</w:t>
      </w:r>
      <w:r>
        <w:rPr>
          <w:rFonts w:hint="eastAsia"/>
          <w:sz w:val="24"/>
          <w:szCs w:val="21"/>
        </w:rPr>
        <w:t>元</w:t>
      </w:r>
      <w:r>
        <w:rPr>
          <w:rFonts w:hint="eastAsia"/>
          <w:sz w:val="24"/>
          <w:szCs w:val="21"/>
        </w:rPr>
        <w:t>/</w:t>
      </w:r>
      <w:r>
        <w:rPr>
          <w:rFonts w:hint="eastAsia"/>
          <w:sz w:val="24"/>
          <w:szCs w:val="21"/>
        </w:rPr>
        <w:t>次，预计</w:t>
      </w:r>
      <w:r>
        <w:rPr>
          <w:rFonts w:hint="eastAsia"/>
          <w:sz w:val="24"/>
          <w:szCs w:val="21"/>
        </w:rPr>
        <w:t>____</w:t>
      </w:r>
      <w:r>
        <w:rPr>
          <w:rFonts w:hint="eastAsia"/>
          <w:sz w:val="24"/>
          <w:szCs w:val="21"/>
        </w:rPr>
        <w:t>次</w:t>
      </w:r>
      <w:r>
        <w:rPr>
          <w:rFonts w:hint="eastAsia"/>
          <w:sz w:val="24"/>
          <w:szCs w:val="21"/>
        </w:rPr>
        <w:t>/</w:t>
      </w:r>
      <w:r>
        <w:rPr>
          <w:rFonts w:hint="eastAsia"/>
          <w:sz w:val="24"/>
          <w:szCs w:val="21"/>
        </w:rPr>
        <w:t>例，合计</w:t>
      </w:r>
      <w:r>
        <w:rPr>
          <w:rFonts w:hint="eastAsia"/>
          <w:sz w:val="24"/>
          <w:szCs w:val="21"/>
        </w:rPr>
        <w:t>__</w:t>
      </w:r>
      <w:r>
        <w:rPr>
          <w:rFonts w:hint="eastAsia"/>
          <w:sz w:val="24"/>
          <w:szCs w:val="21"/>
        </w:rPr>
        <w:t>元</w:t>
      </w:r>
      <w:r>
        <w:rPr>
          <w:rFonts w:hint="eastAsia"/>
          <w:sz w:val="24"/>
          <w:szCs w:val="21"/>
        </w:rPr>
        <w:t>/</w:t>
      </w:r>
      <w:r>
        <w:rPr>
          <w:rFonts w:hint="eastAsia"/>
          <w:sz w:val="24"/>
          <w:szCs w:val="21"/>
        </w:rPr>
        <w:t>例。</w:t>
      </w:r>
    </w:p>
    <w:p w14:paraId="484946E3" w14:textId="77777777" w:rsidR="000637DA" w:rsidRDefault="00000000">
      <w:pPr>
        <w:spacing w:line="360" w:lineRule="auto"/>
        <w:ind w:firstLineChars="200" w:firstLine="480"/>
        <w:rPr>
          <w:sz w:val="24"/>
        </w:rPr>
      </w:pPr>
      <w:r>
        <w:rPr>
          <w:sz w:val="24"/>
        </w:rPr>
        <w:t>（</w:t>
      </w:r>
      <w:r>
        <w:rPr>
          <w:sz w:val="24"/>
        </w:rPr>
        <w:t>2</w:t>
      </w:r>
      <w:r>
        <w:rPr>
          <w:sz w:val="24"/>
        </w:rPr>
        <w:t>）受试者检查费每合格病例</w:t>
      </w:r>
      <w:r>
        <w:rPr>
          <w:sz w:val="24"/>
          <w:u w:val="single"/>
        </w:rPr>
        <w:t xml:space="preserve">    </w:t>
      </w:r>
      <w:r>
        <w:rPr>
          <w:sz w:val="24"/>
        </w:rPr>
        <w:t>元（含采血费和采血管费）。该费用按照实际发生的检查费用核算。</w:t>
      </w:r>
    </w:p>
    <w:p w14:paraId="3E314902" w14:textId="77777777" w:rsidR="000637DA" w:rsidRDefault="00000000">
      <w:pPr>
        <w:pStyle w:val="af"/>
        <w:spacing w:line="360" w:lineRule="auto"/>
        <w:ind w:firstLine="480"/>
        <w:rPr>
          <w:sz w:val="24"/>
        </w:rPr>
      </w:pPr>
      <w:r>
        <w:rPr>
          <w:sz w:val="24"/>
        </w:rPr>
        <w:t>（</w:t>
      </w:r>
      <w:r>
        <w:rPr>
          <w:sz w:val="24"/>
        </w:rPr>
        <w:t>3</w:t>
      </w:r>
      <w:r>
        <w:rPr>
          <w:sz w:val="24"/>
        </w:rPr>
        <w:t>）受试者补助费（包括交通、采血、营养补贴等）按照观察次数</w:t>
      </w:r>
      <w:r>
        <w:rPr>
          <w:sz w:val="24"/>
          <w:u w:val="single"/>
        </w:rPr>
        <w:t xml:space="preserve">    </w:t>
      </w:r>
      <w:r>
        <w:rPr>
          <w:sz w:val="24"/>
        </w:rPr>
        <w:t>次，</w:t>
      </w:r>
      <w:r>
        <w:rPr>
          <w:kern w:val="0"/>
          <w:sz w:val="24"/>
          <w:u w:val="single"/>
        </w:rPr>
        <w:t xml:space="preserve">     </w:t>
      </w:r>
      <w:r>
        <w:rPr>
          <w:sz w:val="24"/>
          <w:u w:val="single"/>
        </w:rPr>
        <w:t xml:space="preserve">    </w:t>
      </w:r>
      <w:r>
        <w:rPr>
          <w:sz w:val="24"/>
        </w:rPr>
        <w:lastRenderedPageBreak/>
        <w:t>元</w:t>
      </w:r>
      <w:r>
        <w:rPr>
          <w:sz w:val="24"/>
        </w:rPr>
        <w:t>/</w:t>
      </w:r>
      <w:r>
        <w:rPr>
          <w:sz w:val="24"/>
        </w:rPr>
        <w:t>次，</w:t>
      </w:r>
      <w:r>
        <w:rPr>
          <w:sz w:val="24"/>
          <w:szCs w:val="22"/>
        </w:rPr>
        <w:t>每例受试者最多可申报</w:t>
      </w:r>
      <w:r>
        <w:rPr>
          <w:sz w:val="24"/>
          <w:szCs w:val="22"/>
          <w:u w:val="single"/>
        </w:rPr>
        <w:t xml:space="preserve">     </w:t>
      </w:r>
      <w:r>
        <w:rPr>
          <w:sz w:val="24"/>
          <w:szCs w:val="22"/>
        </w:rPr>
        <w:t>元，</w:t>
      </w:r>
      <w:r>
        <w:rPr>
          <w:sz w:val="24"/>
        </w:rPr>
        <w:t>该费用根据全部临床试验实际发生金额核算。</w:t>
      </w:r>
    </w:p>
    <w:p w14:paraId="03CAA3B4" w14:textId="4FAA036D" w:rsidR="000637DA" w:rsidRDefault="00000000">
      <w:pPr>
        <w:pStyle w:val="af"/>
        <w:spacing w:line="360" w:lineRule="auto"/>
        <w:ind w:firstLine="480"/>
        <w:rPr>
          <w:sz w:val="24"/>
        </w:rPr>
      </w:pPr>
      <w:r>
        <w:rPr>
          <w:sz w:val="24"/>
        </w:rPr>
        <w:t>（</w:t>
      </w:r>
      <w:r>
        <w:rPr>
          <w:sz w:val="24"/>
        </w:rPr>
        <w:t>4</w:t>
      </w:r>
      <w:r>
        <w:rPr>
          <w:sz w:val="24"/>
        </w:rPr>
        <w:t>）受试者发生</w:t>
      </w:r>
      <w:r>
        <w:rPr>
          <w:sz w:val="24"/>
        </w:rPr>
        <w:t>AE/SAE</w:t>
      </w:r>
      <w:r>
        <w:rPr>
          <w:sz w:val="24"/>
        </w:rPr>
        <w:t>治疗费：先期预支付</w:t>
      </w:r>
      <w:r>
        <w:rPr>
          <w:sz w:val="24"/>
        </w:rPr>
        <w:t>5</w:t>
      </w:r>
      <w:r>
        <w:rPr>
          <w:sz w:val="24"/>
        </w:rPr>
        <w:t>万元。试验过程中若有发生</w:t>
      </w:r>
      <w:r>
        <w:rPr>
          <w:sz w:val="24"/>
        </w:rPr>
        <w:t>AE/SAE</w:t>
      </w:r>
      <w:r>
        <w:rPr>
          <w:sz w:val="24"/>
        </w:rPr>
        <w:t>诊治费用，按照实际金额核算，多退少补。若无，尾款结算时，并入临床试验费统一结算费用。在救治过程中若发生费用预计超过</w:t>
      </w:r>
      <w:r>
        <w:rPr>
          <w:sz w:val="24"/>
        </w:rPr>
        <w:t>5</w:t>
      </w:r>
      <w:r>
        <w:rPr>
          <w:sz w:val="24"/>
        </w:rPr>
        <w:t>万元，研究者评估救治费用，超额部分甲方应在</w:t>
      </w:r>
      <w:r>
        <w:rPr>
          <w:sz w:val="24"/>
        </w:rPr>
        <w:t>5</w:t>
      </w:r>
      <w:r>
        <w:rPr>
          <w:sz w:val="24"/>
        </w:rPr>
        <w:t>个工作日内给予垫付，待不良事件</w:t>
      </w:r>
      <w:r w:rsidR="00551ACD" w:rsidRPr="00991F75">
        <w:rPr>
          <w:rFonts w:hint="eastAsia"/>
          <w:sz w:val="24"/>
        </w:rPr>
        <w:t>转归、稳定或死亡</w:t>
      </w:r>
      <w:r>
        <w:rPr>
          <w:sz w:val="24"/>
        </w:rPr>
        <w:t>，按照实际发生金额核算，多退少补。试验结束若无</w:t>
      </w:r>
      <w:r>
        <w:rPr>
          <w:sz w:val="24"/>
        </w:rPr>
        <w:t>AE/SAE</w:t>
      </w:r>
      <w:r>
        <w:rPr>
          <w:sz w:val="24"/>
        </w:rPr>
        <w:t>诊治费用，尾款结算时，并入临床试验费统一结算费用。</w:t>
      </w:r>
    </w:p>
    <w:p w14:paraId="0FF6D8EE" w14:textId="77777777" w:rsidR="000637DA" w:rsidRDefault="00000000">
      <w:pPr>
        <w:pStyle w:val="af"/>
        <w:spacing w:line="360" w:lineRule="auto"/>
        <w:ind w:firstLine="480"/>
        <w:rPr>
          <w:sz w:val="24"/>
        </w:rPr>
      </w:pPr>
      <w:r>
        <w:rPr>
          <w:sz w:val="24"/>
        </w:rPr>
        <w:t>（</w:t>
      </w:r>
      <w:r>
        <w:rPr>
          <w:sz w:val="24"/>
        </w:rPr>
        <w:t>5</w:t>
      </w:r>
      <w:r>
        <w:rPr>
          <w:sz w:val="24"/>
        </w:rPr>
        <w:t>）机构管理费：按丙方机构管理要求，丙方将收取</w:t>
      </w:r>
      <w:r>
        <w:rPr>
          <w:sz w:val="24"/>
        </w:rPr>
        <w:t>20%</w:t>
      </w:r>
      <w:r>
        <w:rPr>
          <w:sz w:val="24"/>
        </w:rPr>
        <w:t>的机构管理费。机构管理费</w:t>
      </w:r>
      <w:r>
        <w:rPr>
          <w:sz w:val="24"/>
        </w:rPr>
        <w:t>=</w:t>
      </w:r>
      <w:bookmarkStart w:id="3" w:name="_Hlk127435680"/>
      <w:r>
        <w:rPr>
          <w:sz w:val="24"/>
        </w:rPr>
        <w:t>研究者劳务费</w:t>
      </w:r>
      <w:bookmarkEnd w:id="3"/>
      <w:r>
        <w:rPr>
          <w:sz w:val="24"/>
        </w:rPr>
        <w:t>×20%</w:t>
      </w:r>
      <w:r>
        <w:rPr>
          <w:sz w:val="24"/>
        </w:rPr>
        <w:t>，预计本研究乙方需支付丙方的机构管理费总额为：</w:t>
      </w:r>
      <w:r>
        <w:rPr>
          <w:sz w:val="24"/>
          <w:u w:val="single"/>
        </w:rPr>
        <w:t xml:space="preserve">                  </w:t>
      </w:r>
      <w:r>
        <w:rPr>
          <w:sz w:val="24"/>
        </w:rPr>
        <w:t>元。试验结束后按最终实际入组的可评价病例数结算。</w:t>
      </w:r>
    </w:p>
    <w:p w14:paraId="0BECE035" w14:textId="77777777" w:rsidR="000637DA" w:rsidRDefault="00000000">
      <w:pPr>
        <w:pStyle w:val="af"/>
        <w:spacing w:line="360" w:lineRule="auto"/>
        <w:ind w:firstLine="480"/>
        <w:rPr>
          <w:sz w:val="24"/>
        </w:rPr>
      </w:pPr>
      <w:r>
        <w:rPr>
          <w:sz w:val="24"/>
        </w:rPr>
        <w:t>（</w:t>
      </w:r>
      <w:r>
        <w:rPr>
          <w:sz w:val="24"/>
        </w:rPr>
        <w:t>6</w:t>
      </w:r>
      <w:r>
        <w:rPr>
          <w:sz w:val="24"/>
        </w:rPr>
        <w:t>）机构办公室项目运行管理费：本中心将收取</w:t>
      </w:r>
      <w:r>
        <w:rPr>
          <w:sz w:val="24"/>
        </w:rPr>
        <w:t>10%</w:t>
      </w:r>
      <w:r>
        <w:rPr>
          <w:sz w:val="24"/>
        </w:rPr>
        <w:t>的机构办公室项目运行管理费。机构办公室项目运行管理费</w:t>
      </w:r>
      <w:r>
        <w:rPr>
          <w:sz w:val="24"/>
        </w:rPr>
        <w:t>=</w:t>
      </w:r>
      <w:r>
        <w:rPr>
          <w:sz w:val="24"/>
        </w:rPr>
        <w:t>研究者劳务费</w:t>
      </w:r>
      <w:r>
        <w:rPr>
          <w:sz w:val="24"/>
        </w:rPr>
        <w:t>×10%</w:t>
      </w:r>
      <w:r>
        <w:rPr>
          <w:sz w:val="24"/>
        </w:rPr>
        <w:t>，预计本研究乙方需支付丙方的机构办公室项目运行管理费总额为：</w:t>
      </w:r>
      <w:r>
        <w:rPr>
          <w:sz w:val="24"/>
          <w:u w:val="single"/>
        </w:rPr>
        <w:t xml:space="preserve">                  </w:t>
      </w:r>
      <w:r>
        <w:rPr>
          <w:sz w:val="24"/>
        </w:rPr>
        <w:t>元。试验结束后按最终实际入组的可评价病例数结算。</w:t>
      </w:r>
    </w:p>
    <w:p w14:paraId="1961F825" w14:textId="77777777" w:rsidR="000637DA" w:rsidRDefault="00000000">
      <w:pPr>
        <w:numPr>
          <w:ilvl w:val="255"/>
          <w:numId w:val="0"/>
        </w:numPr>
        <w:spacing w:line="360" w:lineRule="auto"/>
        <w:ind w:firstLineChars="200" w:firstLine="480"/>
        <w:rPr>
          <w:sz w:val="24"/>
        </w:rPr>
      </w:pPr>
      <w:r>
        <w:rPr>
          <w:sz w:val="24"/>
        </w:rPr>
        <w:t>（</w:t>
      </w:r>
      <w:r>
        <w:rPr>
          <w:sz w:val="24"/>
        </w:rPr>
        <w:t>7</w:t>
      </w:r>
      <w:r>
        <w:rPr>
          <w:sz w:val="24"/>
        </w:rPr>
        <w:t>）其他实际费用，包括其他实际发生的临床试验相关费用，</w:t>
      </w:r>
      <w:bookmarkStart w:id="4" w:name="_Hlk127435751"/>
      <w:r>
        <w:rPr>
          <w:sz w:val="24"/>
        </w:rPr>
        <w:t>由甲方承担，</w:t>
      </w:r>
      <w:bookmarkEnd w:id="4"/>
      <w:r>
        <w:rPr>
          <w:sz w:val="24"/>
        </w:rPr>
        <w:t>按照实际金额核算。</w:t>
      </w:r>
    </w:p>
    <w:p w14:paraId="5E796155" w14:textId="5598964E" w:rsidR="000637DA" w:rsidRDefault="00000000">
      <w:pPr>
        <w:numPr>
          <w:ilvl w:val="255"/>
          <w:numId w:val="0"/>
        </w:numPr>
        <w:spacing w:line="360" w:lineRule="auto"/>
        <w:ind w:firstLineChars="200" w:firstLine="480"/>
        <w:rPr>
          <w:sz w:val="24"/>
        </w:rPr>
      </w:pPr>
      <w:r>
        <w:rPr>
          <w:sz w:val="24"/>
        </w:rPr>
        <w:t>（</w:t>
      </w:r>
      <w:r>
        <w:rPr>
          <w:rFonts w:hint="eastAsia"/>
          <w:sz w:val="24"/>
        </w:rPr>
        <w:t>8</w:t>
      </w:r>
      <w:r>
        <w:rPr>
          <w:sz w:val="24"/>
        </w:rPr>
        <w:t>）</w:t>
      </w:r>
      <w:r>
        <w:rPr>
          <w:rFonts w:hint="eastAsia"/>
          <w:sz w:val="24"/>
        </w:rPr>
        <w:t>税费：税费为</w:t>
      </w:r>
      <w:r>
        <w:rPr>
          <w:sz w:val="24"/>
          <w:u w:val="single"/>
        </w:rPr>
        <w:t xml:space="preserve">                  </w:t>
      </w:r>
      <w:r>
        <w:rPr>
          <w:sz w:val="24"/>
        </w:rPr>
        <w:t>元</w:t>
      </w:r>
      <w:r>
        <w:rPr>
          <w:rFonts w:hint="eastAsia"/>
          <w:sz w:val="24"/>
        </w:rPr>
        <w:t>，计算公式为：税费</w:t>
      </w:r>
      <w:r>
        <w:rPr>
          <w:rFonts w:hint="eastAsia"/>
          <w:sz w:val="24"/>
        </w:rPr>
        <w:t>=</w:t>
      </w:r>
      <w:r>
        <w:rPr>
          <w:rFonts w:hint="eastAsia"/>
          <w:sz w:val="24"/>
        </w:rPr>
        <w:t>【总费用（包括研究者劳务费</w:t>
      </w:r>
      <w:r>
        <w:rPr>
          <w:rFonts w:hint="eastAsia"/>
          <w:sz w:val="24"/>
        </w:rPr>
        <w:t>+</w:t>
      </w:r>
      <w:r>
        <w:rPr>
          <w:rFonts w:hint="eastAsia"/>
          <w:sz w:val="24"/>
        </w:rPr>
        <w:t>受试者检查费</w:t>
      </w:r>
      <w:r>
        <w:rPr>
          <w:rFonts w:hint="eastAsia"/>
          <w:sz w:val="24"/>
        </w:rPr>
        <w:t>+</w:t>
      </w:r>
      <w:r>
        <w:rPr>
          <w:rFonts w:hint="eastAsia"/>
          <w:sz w:val="24"/>
        </w:rPr>
        <w:t>受试者补助费</w:t>
      </w:r>
      <w:r>
        <w:rPr>
          <w:rFonts w:hint="eastAsia"/>
          <w:sz w:val="24"/>
        </w:rPr>
        <w:t>+</w:t>
      </w:r>
      <w:r>
        <w:rPr>
          <w:sz w:val="24"/>
        </w:rPr>
        <w:t>受试者发生</w:t>
      </w:r>
      <w:r>
        <w:rPr>
          <w:sz w:val="24"/>
        </w:rPr>
        <w:t>AE/SAE</w:t>
      </w:r>
      <w:r>
        <w:rPr>
          <w:sz w:val="24"/>
        </w:rPr>
        <w:t>治疗费</w:t>
      </w:r>
      <w:r>
        <w:rPr>
          <w:rFonts w:hint="eastAsia"/>
          <w:sz w:val="24"/>
        </w:rPr>
        <w:t>+</w:t>
      </w:r>
      <w:r>
        <w:rPr>
          <w:sz w:val="24"/>
        </w:rPr>
        <w:t>机构管理费</w:t>
      </w:r>
      <w:r>
        <w:rPr>
          <w:rFonts w:hint="eastAsia"/>
          <w:sz w:val="24"/>
        </w:rPr>
        <w:t>+</w:t>
      </w:r>
      <w:r>
        <w:rPr>
          <w:sz w:val="24"/>
        </w:rPr>
        <w:t>机构办公室项目运行管理费</w:t>
      </w:r>
      <w:r>
        <w:rPr>
          <w:rFonts w:hint="eastAsia"/>
          <w:sz w:val="24"/>
        </w:rPr>
        <w:t>+</w:t>
      </w:r>
      <w:r>
        <w:rPr>
          <w:rFonts w:hint="eastAsia"/>
          <w:sz w:val="24"/>
        </w:rPr>
        <w:t>其他费用</w:t>
      </w:r>
      <w:r>
        <w:rPr>
          <w:rFonts w:hint="eastAsia"/>
          <w:sz w:val="24"/>
        </w:rPr>
        <w:t>+</w:t>
      </w:r>
      <w:r>
        <w:rPr>
          <w:rFonts w:hint="eastAsia"/>
          <w:sz w:val="24"/>
        </w:rPr>
        <w:t>税费）金额</w:t>
      </w:r>
      <w:r>
        <w:rPr>
          <w:rFonts w:hint="eastAsia"/>
          <w:sz w:val="24"/>
        </w:rPr>
        <w:t>/</w:t>
      </w:r>
      <w:r>
        <w:rPr>
          <w:rFonts w:hint="eastAsia"/>
          <w:sz w:val="24"/>
        </w:rPr>
        <w:t>（</w:t>
      </w:r>
      <w:r>
        <w:rPr>
          <w:rFonts w:hint="eastAsia"/>
          <w:sz w:val="24"/>
        </w:rPr>
        <w:t>1+6%</w:t>
      </w:r>
      <w:r>
        <w:rPr>
          <w:rFonts w:hint="eastAsia"/>
          <w:sz w:val="24"/>
        </w:rPr>
        <w:t>）】</w:t>
      </w:r>
      <w:r>
        <w:rPr>
          <w:rFonts w:hint="eastAsia"/>
          <w:sz w:val="24"/>
        </w:rPr>
        <w:t>*6%*</w:t>
      </w:r>
      <w:r>
        <w:rPr>
          <w:rFonts w:hint="eastAsia"/>
          <w:sz w:val="24"/>
        </w:rPr>
        <w:t>（</w:t>
      </w:r>
      <w:r>
        <w:rPr>
          <w:rFonts w:hint="eastAsia"/>
          <w:sz w:val="24"/>
        </w:rPr>
        <w:t>1+12%</w:t>
      </w:r>
      <w:r>
        <w:rPr>
          <w:rFonts w:hint="eastAsia"/>
          <w:sz w:val="24"/>
        </w:rPr>
        <w:t>）</w:t>
      </w:r>
    </w:p>
    <w:p w14:paraId="7197D510" w14:textId="77777777" w:rsidR="000637DA" w:rsidRDefault="00000000">
      <w:pPr>
        <w:pStyle w:val="af"/>
        <w:numPr>
          <w:ilvl w:val="0"/>
          <w:numId w:val="9"/>
        </w:numPr>
        <w:spacing w:line="360" w:lineRule="auto"/>
        <w:ind w:left="0" w:firstLine="480"/>
        <w:rPr>
          <w:sz w:val="24"/>
        </w:rPr>
      </w:pPr>
      <w:r>
        <w:rPr>
          <w:sz w:val="24"/>
        </w:rPr>
        <w:t>付款计划</w:t>
      </w:r>
    </w:p>
    <w:p w14:paraId="68D5C930" w14:textId="77777777" w:rsidR="000637DA" w:rsidRDefault="00000000">
      <w:pPr>
        <w:widowControl/>
        <w:tabs>
          <w:tab w:val="left" w:pos="540"/>
        </w:tabs>
        <w:spacing w:line="360" w:lineRule="auto"/>
        <w:ind w:firstLineChars="200" w:firstLine="480"/>
        <w:rPr>
          <w:sz w:val="24"/>
        </w:rPr>
      </w:pPr>
      <w:r>
        <w:rPr>
          <w:sz w:val="24"/>
        </w:rPr>
        <w:t>（</w:t>
      </w:r>
      <w:r>
        <w:rPr>
          <w:sz w:val="24"/>
        </w:rPr>
        <w:t>1</w:t>
      </w:r>
      <w:r>
        <w:rPr>
          <w:sz w:val="24"/>
        </w:rPr>
        <w:t>）乙方在合同签订后</w:t>
      </w:r>
      <w:r>
        <w:rPr>
          <w:sz w:val="24"/>
        </w:rPr>
        <w:t>10</w:t>
      </w:r>
      <w:r>
        <w:rPr>
          <w:sz w:val="24"/>
        </w:rPr>
        <w:t>个工作日内支付合同总金额</w:t>
      </w:r>
      <w:r>
        <w:rPr>
          <w:sz w:val="24"/>
        </w:rPr>
        <w:t>50%</w:t>
      </w:r>
      <w:r>
        <w:rPr>
          <w:sz w:val="24"/>
        </w:rPr>
        <w:t>的费用，即人民币（大写）</w:t>
      </w:r>
      <w:r>
        <w:rPr>
          <w:sz w:val="22"/>
          <w:u w:val="single"/>
        </w:rPr>
        <w:t xml:space="preserve">       </w:t>
      </w:r>
      <w:r>
        <w:rPr>
          <w:sz w:val="24"/>
        </w:rPr>
        <w:t>元（</w:t>
      </w:r>
      <w:r>
        <w:rPr>
          <w:sz w:val="24"/>
        </w:rPr>
        <w:t>¥</w:t>
      </w:r>
      <w:r>
        <w:rPr>
          <w:sz w:val="22"/>
          <w:u w:val="single"/>
        </w:rPr>
        <w:t xml:space="preserve">       </w:t>
      </w:r>
      <w:r>
        <w:rPr>
          <w:sz w:val="24"/>
        </w:rPr>
        <w:t>元）。打款后方可开科室启动会。</w:t>
      </w:r>
    </w:p>
    <w:p w14:paraId="6C94125F" w14:textId="77777777" w:rsidR="000637DA" w:rsidRDefault="00000000">
      <w:pPr>
        <w:widowControl/>
        <w:tabs>
          <w:tab w:val="left" w:pos="540"/>
        </w:tabs>
        <w:spacing w:line="360" w:lineRule="auto"/>
        <w:ind w:firstLineChars="200" w:firstLine="480"/>
        <w:rPr>
          <w:sz w:val="24"/>
        </w:rPr>
      </w:pPr>
      <w:r>
        <w:rPr>
          <w:sz w:val="24"/>
        </w:rPr>
        <w:t>（</w:t>
      </w:r>
      <w:r>
        <w:rPr>
          <w:sz w:val="24"/>
        </w:rPr>
        <w:t>2</w:t>
      </w:r>
      <w:r>
        <w:rPr>
          <w:sz w:val="24"/>
        </w:rPr>
        <w:t>）丙方完成</w:t>
      </w:r>
      <w:r>
        <w:rPr>
          <w:sz w:val="24"/>
        </w:rPr>
        <w:t>50%</w:t>
      </w:r>
      <w:r>
        <w:rPr>
          <w:sz w:val="24"/>
        </w:rPr>
        <w:t>合同规定例数的入组量后，乙方需在</w:t>
      </w:r>
      <w:r>
        <w:rPr>
          <w:sz w:val="24"/>
        </w:rPr>
        <w:t>5</w:t>
      </w:r>
      <w:r>
        <w:rPr>
          <w:sz w:val="24"/>
        </w:rPr>
        <w:t>个工作日内支付合同总金额</w:t>
      </w:r>
      <w:r>
        <w:rPr>
          <w:sz w:val="24"/>
        </w:rPr>
        <w:t>40%</w:t>
      </w:r>
      <w:r>
        <w:rPr>
          <w:sz w:val="24"/>
        </w:rPr>
        <w:t>的费用，即人民币（大写）</w:t>
      </w:r>
      <w:r>
        <w:rPr>
          <w:sz w:val="22"/>
          <w:u w:val="single"/>
        </w:rPr>
        <w:t xml:space="preserve">                </w:t>
      </w:r>
      <w:r>
        <w:rPr>
          <w:sz w:val="24"/>
        </w:rPr>
        <w:t>元（</w:t>
      </w:r>
      <w:r>
        <w:rPr>
          <w:sz w:val="24"/>
        </w:rPr>
        <w:t>¥</w:t>
      </w:r>
      <w:r>
        <w:rPr>
          <w:sz w:val="22"/>
          <w:u w:val="single"/>
        </w:rPr>
        <w:t xml:space="preserve">     </w:t>
      </w:r>
      <w:r>
        <w:rPr>
          <w:sz w:val="24"/>
        </w:rPr>
        <w:t>元）。丙方收到款项后继续开展入组工作，若因乙方未及时打款，导致项目完成时间延后，丙方不承担任何责任。</w:t>
      </w:r>
    </w:p>
    <w:p w14:paraId="0791C1D9" w14:textId="77777777" w:rsidR="000637DA" w:rsidRDefault="00000000">
      <w:pPr>
        <w:widowControl/>
        <w:tabs>
          <w:tab w:val="left" w:pos="540"/>
        </w:tabs>
        <w:spacing w:line="360" w:lineRule="auto"/>
        <w:ind w:firstLineChars="200" w:firstLine="480"/>
        <w:rPr>
          <w:sz w:val="24"/>
        </w:rPr>
      </w:pPr>
      <w:r>
        <w:rPr>
          <w:sz w:val="24"/>
        </w:rPr>
        <w:lastRenderedPageBreak/>
        <w:t>（</w:t>
      </w:r>
      <w:r>
        <w:rPr>
          <w:sz w:val="24"/>
        </w:rPr>
        <w:t>3</w:t>
      </w:r>
      <w:r>
        <w:rPr>
          <w:sz w:val="24"/>
        </w:rPr>
        <w:t>）乙方在临床研究结束后、资料归档至机构前</w:t>
      </w:r>
      <w:r>
        <w:rPr>
          <w:sz w:val="24"/>
        </w:rPr>
        <w:t>5</w:t>
      </w:r>
      <w:r>
        <w:rPr>
          <w:sz w:val="24"/>
        </w:rPr>
        <w:t>个工作日内，按实际发生例数产生金额付清合同尾款。</w:t>
      </w:r>
    </w:p>
    <w:p w14:paraId="7DC654B4" w14:textId="4CFC6D6C" w:rsidR="000637DA" w:rsidRDefault="00ED0319">
      <w:pPr>
        <w:pStyle w:val="af"/>
        <w:numPr>
          <w:ilvl w:val="0"/>
          <w:numId w:val="9"/>
        </w:numPr>
        <w:spacing w:line="360" w:lineRule="auto"/>
        <w:ind w:left="0" w:firstLine="480"/>
        <w:rPr>
          <w:sz w:val="24"/>
        </w:rPr>
      </w:pPr>
      <w:r>
        <w:rPr>
          <w:rFonts w:hint="eastAsia"/>
          <w:sz w:val="24"/>
        </w:rPr>
        <w:t>甲</w:t>
      </w:r>
      <w:r>
        <w:rPr>
          <w:rFonts w:hint="eastAsia"/>
          <w:sz w:val="24"/>
        </w:rPr>
        <w:t>/</w:t>
      </w:r>
      <w:r>
        <w:rPr>
          <w:sz w:val="24"/>
        </w:rPr>
        <w:t>乙方逾期支付，按照逾期未付金额每天千分之五标准支付违约金，如超过</w:t>
      </w:r>
      <w:r>
        <w:rPr>
          <w:sz w:val="24"/>
        </w:rPr>
        <w:t>30</w:t>
      </w:r>
      <w:r>
        <w:rPr>
          <w:sz w:val="24"/>
        </w:rPr>
        <w:t>天甲</w:t>
      </w:r>
      <w:r>
        <w:rPr>
          <w:rFonts w:hint="eastAsia"/>
          <w:sz w:val="24"/>
        </w:rPr>
        <w:t>/</w:t>
      </w:r>
      <w:r>
        <w:rPr>
          <w:sz w:val="24"/>
        </w:rPr>
        <w:t>乙方仍未足额支付试验费，则</w:t>
      </w:r>
      <w:r>
        <w:rPr>
          <w:rFonts w:hint="eastAsia"/>
          <w:sz w:val="24"/>
        </w:rPr>
        <w:t>丙</w:t>
      </w:r>
      <w:r>
        <w:rPr>
          <w:sz w:val="24"/>
        </w:rPr>
        <w:t>方有权解除合同并继续要求甲</w:t>
      </w:r>
      <w:r>
        <w:rPr>
          <w:rFonts w:hint="eastAsia"/>
          <w:sz w:val="24"/>
        </w:rPr>
        <w:t>/</w:t>
      </w:r>
      <w:r>
        <w:rPr>
          <w:sz w:val="24"/>
        </w:rPr>
        <w:t>乙方支付应付的未付金额。</w:t>
      </w:r>
    </w:p>
    <w:p w14:paraId="3CAC8A68" w14:textId="77777777" w:rsidR="000637DA" w:rsidRDefault="00000000">
      <w:pPr>
        <w:pStyle w:val="af"/>
        <w:numPr>
          <w:ilvl w:val="0"/>
          <w:numId w:val="9"/>
        </w:numPr>
        <w:spacing w:line="360" w:lineRule="auto"/>
        <w:ind w:left="0" w:firstLine="480"/>
        <w:rPr>
          <w:sz w:val="24"/>
        </w:rPr>
      </w:pPr>
      <w:r>
        <w:rPr>
          <w:sz w:val="24"/>
        </w:rPr>
        <w:t>因甲方原因提前终止试验，所付款额按终止时已入选的病例数决定；如因丙方原因导致试验提前终止，则三方按照实际发生费用进行结算。</w:t>
      </w:r>
    </w:p>
    <w:p w14:paraId="42468BED" w14:textId="77777777" w:rsidR="000637DA" w:rsidRDefault="00000000">
      <w:pPr>
        <w:pStyle w:val="af"/>
        <w:numPr>
          <w:ilvl w:val="0"/>
          <w:numId w:val="9"/>
        </w:numPr>
        <w:spacing w:line="360" w:lineRule="auto"/>
        <w:ind w:left="0" w:firstLine="480"/>
        <w:rPr>
          <w:sz w:val="24"/>
        </w:rPr>
      </w:pPr>
      <w:r>
        <w:rPr>
          <w:sz w:val="24"/>
        </w:rPr>
        <w:t>如发生以下特殊情况，则甲方及时按照丙方要求支付相关费用：甲乙双方对临床试验方案发生调整导致费用增加；因各方认可的事项导致临床试验实际费用增加；发生其他未预测事件导致实际试验费用增加；受试者发生试验不良反应发生医疗和经济补偿；其他符合规定或各方认可的事项。</w:t>
      </w:r>
    </w:p>
    <w:p w14:paraId="2772DC44" w14:textId="77777777" w:rsidR="000637DA" w:rsidRDefault="00000000">
      <w:pPr>
        <w:pStyle w:val="af"/>
        <w:numPr>
          <w:ilvl w:val="0"/>
          <w:numId w:val="9"/>
        </w:numPr>
        <w:spacing w:line="360" w:lineRule="auto"/>
        <w:ind w:left="0" w:firstLine="480"/>
        <w:rPr>
          <w:sz w:val="24"/>
        </w:rPr>
      </w:pPr>
      <w:r>
        <w:rPr>
          <w:sz w:val="24"/>
        </w:rPr>
        <w:t>筛选失败的病例、脱落病例、剔除病例的费用按照上述实际发生费用结算。</w:t>
      </w:r>
    </w:p>
    <w:p w14:paraId="7C78D605" w14:textId="77777777" w:rsidR="000637DA" w:rsidRDefault="00000000">
      <w:pPr>
        <w:pStyle w:val="af"/>
        <w:numPr>
          <w:ilvl w:val="0"/>
          <w:numId w:val="9"/>
        </w:numPr>
        <w:spacing w:line="360" w:lineRule="auto"/>
        <w:ind w:left="0" w:firstLine="480"/>
        <w:rPr>
          <w:sz w:val="24"/>
        </w:rPr>
      </w:pPr>
      <w:r>
        <w:rPr>
          <w:sz w:val="24"/>
        </w:rPr>
        <w:t>如实际入组例数不超过协定例数，研究费用将根据合同签订情况及试验执行情况，按实际</w:t>
      </w:r>
      <w:r>
        <w:rPr>
          <w:rFonts w:hint="eastAsia"/>
          <w:sz w:val="24"/>
        </w:rPr>
        <w:t>含税</w:t>
      </w:r>
      <w:r>
        <w:rPr>
          <w:sz w:val="24"/>
        </w:rPr>
        <w:t>费用结算并支付；若达到合同规定的受试者数目，经甲乙双方协商后研究机构可招募更多的受试者，同时签订补充协议补充增加例数的费用。</w:t>
      </w:r>
    </w:p>
    <w:p w14:paraId="42B77C4C" w14:textId="77777777" w:rsidR="000637DA" w:rsidRDefault="00000000">
      <w:pPr>
        <w:pStyle w:val="af"/>
        <w:numPr>
          <w:ilvl w:val="0"/>
          <w:numId w:val="9"/>
        </w:numPr>
        <w:spacing w:line="360" w:lineRule="auto"/>
        <w:ind w:left="0" w:firstLine="480"/>
        <w:rPr>
          <w:sz w:val="24"/>
        </w:rPr>
      </w:pPr>
      <w:r>
        <w:rPr>
          <w:sz w:val="24"/>
        </w:rPr>
        <w:t>丙方收款账号如下，款项到账后丙方为乙方提供</w:t>
      </w:r>
      <w:r>
        <w:rPr>
          <w:rFonts w:hint="eastAsia"/>
          <w:sz w:val="24"/>
        </w:rPr>
        <w:t>增值税普通发票</w:t>
      </w:r>
      <w:r>
        <w:rPr>
          <w:sz w:val="24"/>
        </w:rPr>
        <w:t>：</w:t>
      </w:r>
    </w:p>
    <w:p w14:paraId="14283A77" w14:textId="77777777" w:rsidR="000637DA" w:rsidRDefault="00000000">
      <w:pPr>
        <w:pStyle w:val="af"/>
        <w:spacing w:line="360" w:lineRule="auto"/>
        <w:ind w:firstLine="480"/>
        <w:rPr>
          <w:sz w:val="24"/>
        </w:rPr>
      </w:pPr>
      <w:r>
        <w:rPr>
          <w:sz w:val="24"/>
        </w:rPr>
        <w:t>户名：濮阳油田总医院，开户行：中国银行中原油田支行，账号：</w:t>
      </w:r>
      <w:r>
        <w:rPr>
          <w:sz w:val="24"/>
        </w:rPr>
        <w:t>255903696288</w:t>
      </w:r>
    </w:p>
    <w:p w14:paraId="6657AC50" w14:textId="77777777" w:rsidR="000637DA" w:rsidRDefault="00000000">
      <w:pPr>
        <w:pStyle w:val="af"/>
        <w:spacing w:line="360" w:lineRule="auto"/>
        <w:ind w:firstLine="480"/>
        <w:rPr>
          <w:sz w:val="24"/>
        </w:rPr>
      </w:pPr>
      <w:r>
        <w:rPr>
          <w:rFonts w:hint="eastAsia"/>
          <w:sz w:val="24"/>
        </w:rPr>
        <w:t>乙方开票信息：</w:t>
      </w:r>
    </w:p>
    <w:p w14:paraId="4C7A6509" w14:textId="77777777" w:rsidR="000637DA" w:rsidRDefault="000637DA">
      <w:pPr>
        <w:pStyle w:val="af"/>
        <w:spacing w:line="360" w:lineRule="auto"/>
        <w:ind w:firstLine="480"/>
        <w:rPr>
          <w:sz w:val="24"/>
        </w:rPr>
      </w:pPr>
    </w:p>
    <w:p w14:paraId="0E82DA4C" w14:textId="77777777" w:rsidR="000637DA" w:rsidRDefault="000637DA">
      <w:pPr>
        <w:pStyle w:val="af"/>
        <w:spacing w:line="360" w:lineRule="auto"/>
        <w:ind w:firstLine="480"/>
        <w:rPr>
          <w:sz w:val="24"/>
        </w:rPr>
      </w:pPr>
    </w:p>
    <w:p w14:paraId="4CFD48C9" w14:textId="77777777" w:rsidR="000637DA" w:rsidRDefault="00000000">
      <w:pPr>
        <w:spacing w:line="360" w:lineRule="auto"/>
        <w:rPr>
          <w:b/>
          <w:sz w:val="24"/>
        </w:rPr>
      </w:pPr>
      <w:r>
        <w:rPr>
          <w:b/>
          <w:sz w:val="24"/>
        </w:rPr>
        <w:t>七、计划与进度</w:t>
      </w:r>
    </w:p>
    <w:p w14:paraId="2BDE232F" w14:textId="77777777" w:rsidR="000637DA" w:rsidRDefault="00000000">
      <w:pPr>
        <w:pStyle w:val="af"/>
        <w:numPr>
          <w:ilvl w:val="0"/>
          <w:numId w:val="12"/>
        </w:numPr>
        <w:spacing w:line="360" w:lineRule="auto"/>
        <w:ind w:left="0" w:firstLine="480"/>
        <w:rPr>
          <w:sz w:val="24"/>
        </w:rPr>
      </w:pPr>
      <w:r>
        <w:rPr>
          <w:sz w:val="24"/>
        </w:rPr>
        <w:t>甲方及时向丙方交付研究方案、试验相关文件、临床试验用药物或器械、研究经费及其他物品资料，对丙方相关人员进行临床试验介绍和培训。具备临床试验实际开始条件后，三方召开启动会。丙方应力争按照计划在</w:t>
      </w:r>
      <w:r>
        <w:rPr>
          <w:sz w:val="24"/>
        </w:rPr>
        <w:t xml:space="preserve">     </w:t>
      </w:r>
      <w:r>
        <w:rPr>
          <w:sz w:val="24"/>
        </w:rPr>
        <w:t>月内完成受试者的筛选、入组、临床观察，提供符合</w:t>
      </w:r>
      <w:r>
        <w:rPr>
          <w:sz w:val="24"/>
        </w:rPr>
        <w:t>GCP</w:t>
      </w:r>
      <w:r>
        <w:rPr>
          <w:sz w:val="24"/>
        </w:rPr>
        <w:t>要求的</w:t>
      </w:r>
      <w:r>
        <w:rPr>
          <w:sz w:val="24"/>
        </w:rPr>
        <w:t>CRF</w:t>
      </w:r>
      <w:r>
        <w:rPr>
          <w:sz w:val="24"/>
        </w:rPr>
        <w:t>、分中心小结表等法规要求的相关内容。</w:t>
      </w:r>
    </w:p>
    <w:p w14:paraId="03F88597" w14:textId="77777777" w:rsidR="000637DA" w:rsidRDefault="00000000">
      <w:pPr>
        <w:pStyle w:val="af"/>
        <w:numPr>
          <w:ilvl w:val="0"/>
          <w:numId w:val="12"/>
        </w:numPr>
        <w:spacing w:line="360" w:lineRule="auto"/>
        <w:ind w:left="0" w:firstLine="480"/>
        <w:rPr>
          <w:sz w:val="24"/>
        </w:rPr>
      </w:pPr>
      <w:r>
        <w:rPr>
          <w:sz w:val="24"/>
        </w:rPr>
        <w:t>临床试验终止，丙方按照规定向甲方移交研究结果资料。</w:t>
      </w:r>
    </w:p>
    <w:p w14:paraId="70299837" w14:textId="77777777" w:rsidR="000637DA" w:rsidRDefault="000637DA">
      <w:pPr>
        <w:widowControl/>
        <w:spacing w:line="360" w:lineRule="auto"/>
        <w:ind w:firstLineChars="200" w:firstLine="480"/>
        <w:jc w:val="left"/>
        <w:rPr>
          <w:sz w:val="24"/>
        </w:rPr>
      </w:pPr>
    </w:p>
    <w:p w14:paraId="06C17630" w14:textId="77777777" w:rsidR="000637DA" w:rsidRDefault="00000000">
      <w:pPr>
        <w:widowControl/>
        <w:spacing w:line="360" w:lineRule="auto"/>
        <w:jc w:val="left"/>
        <w:rPr>
          <w:b/>
          <w:bCs/>
          <w:sz w:val="24"/>
        </w:rPr>
      </w:pPr>
      <w:r>
        <w:rPr>
          <w:b/>
          <w:bCs/>
          <w:sz w:val="24"/>
          <w:u w:val="single"/>
        </w:rPr>
        <w:pict w14:anchorId="011DDFCF">
          <v:line id="Line 8" o:spid="_x0000_s2052" style="position:absolute;flip:y;z-index:251662336;mso-width-relative:page;mso-height-relative:page" from="157.05pt,21.8pt" to="157.1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" o:allowincell="f"/>
        </w:pict>
      </w:r>
      <w:r>
        <w:rPr>
          <w:b/>
          <w:bCs/>
          <w:sz w:val="24"/>
          <w:u w:val="single"/>
        </w:rPr>
        <w:pict w14:anchorId="721FCAA8">
          <v:line id="直线 80" o:spid="_x0000_s2051" style="position:absolute;flip:y;z-index:251661312;mso-width-relative:page;mso-height-relative:page" from="157.05pt,21.8pt" to="157.1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" o:allowincell="f"/>
        </w:pict>
      </w:r>
      <w:r>
        <w:rPr>
          <w:b/>
          <w:bCs/>
          <w:sz w:val="24"/>
        </w:rPr>
        <w:t>八、研究终止</w:t>
      </w:r>
    </w:p>
    <w:p w14:paraId="46DFBAD2" w14:textId="77777777" w:rsidR="000637DA" w:rsidRDefault="00000000">
      <w:pPr>
        <w:pStyle w:val="af"/>
        <w:numPr>
          <w:ilvl w:val="0"/>
          <w:numId w:val="13"/>
        </w:numPr>
        <w:spacing w:line="360" w:lineRule="auto"/>
        <w:ind w:left="0" w:firstLine="480"/>
        <w:rPr>
          <w:sz w:val="24"/>
        </w:rPr>
      </w:pPr>
      <w:r>
        <w:rPr>
          <w:sz w:val="24"/>
        </w:rPr>
        <w:lastRenderedPageBreak/>
        <w:t>本协议仅可因丙方完成任务或甲方提出终止要求而终止；</w:t>
      </w:r>
    </w:p>
    <w:p w14:paraId="100EEAA6" w14:textId="77777777" w:rsidR="000637DA" w:rsidRDefault="00000000">
      <w:pPr>
        <w:pStyle w:val="af"/>
        <w:numPr>
          <w:ilvl w:val="0"/>
          <w:numId w:val="13"/>
        </w:numPr>
        <w:spacing w:line="360" w:lineRule="auto"/>
        <w:ind w:left="0" w:firstLine="480"/>
        <w:rPr>
          <w:sz w:val="24"/>
        </w:rPr>
      </w:pPr>
      <w:r>
        <w:rPr>
          <w:sz w:val="24"/>
        </w:rPr>
        <w:t>甲方有权随时终止本试验，但应提前一周书面通知丙方，本协议随试验的终止而终止。</w:t>
      </w:r>
    </w:p>
    <w:p w14:paraId="274CAC69" w14:textId="77777777" w:rsidR="000637DA" w:rsidRDefault="000637DA">
      <w:pPr>
        <w:spacing w:line="360" w:lineRule="auto"/>
        <w:ind w:firstLineChars="200" w:firstLine="480"/>
        <w:rPr>
          <w:sz w:val="24"/>
        </w:rPr>
      </w:pPr>
    </w:p>
    <w:p w14:paraId="437F0446" w14:textId="77777777" w:rsidR="000637DA" w:rsidRDefault="00000000">
      <w:pPr>
        <w:spacing w:line="360" w:lineRule="auto"/>
        <w:rPr>
          <w:b/>
          <w:sz w:val="24"/>
        </w:rPr>
      </w:pPr>
      <w:r>
        <w:rPr>
          <w:b/>
          <w:sz w:val="24"/>
        </w:rPr>
        <w:t>九、受试者安全和权益保护</w:t>
      </w:r>
    </w:p>
    <w:p w14:paraId="7AD3B9E2" w14:textId="77777777" w:rsidR="000637DA" w:rsidRDefault="00000000">
      <w:pPr>
        <w:pStyle w:val="af"/>
        <w:numPr>
          <w:ilvl w:val="0"/>
          <w:numId w:val="14"/>
        </w:numPr>
        <w:spacing w:line="360" w:lineRule="auto"/>
        <w:ind w:left="0" w:firstLine="480"/>
        <w:rPr>
          <w:sz w:val="24"/>
        </w:rPr>
      </w:pPr>
      <w:r>
        <w:rPr>
          <w:sz w:val="24"/>
        </w:rPr>
        <w:t>三方均应按照规范履行保护受试者安全和权益的义务，严格执行医学伦理原则，尊重受试者的知情同意权，保护受试者的健康安全权、隐私权和其他合法权益。丙方应按照实验方案和临床试验规范要求筛选受试者，观察受试者不良事件情况，如出现不良事件，及时采取必要的补救措施，包括退出试验、医疗救治等。</w:t>
      </w:r>
    </w:p>
    <w:p w14:paraId="278F05BE" w14:textId="4F78DC27" w:rsidR="000637DA" w:rsidRDefault="00000000">
      <w:pPr>
        <w:pStyle w:val="af"/>
        <w:numPr>
          <w:ilvl w:val="0"/>
          <w:numId w:val="14"/>
        </w:numPr>
        <w:spacing w:line="360" w:lineRule="auto"/>
        <w:ind w:left="0" w:firstLine="480"/>
        <w:rPr>
          <w:sz w:val="24"/>
        </w:rPr>
      </w:pPr>
      <w:r>
        <w:rPr>
          <w:sz w:val="24"/>
        </w:rPr>
        <w:t>丙方对于认为临床试验不良反应风险较大，丙方有权要求甲方</w:t>
      </w:r>
      <w:r w:rsidR="00813210">
        <w:rPr>
          <w:rFonts w:hint="eastAsia"/>
          <w:sz w:val="24"/>
        </w:rPr>
        <w:t>为受试者</w:t>
      </w:r>
      <w:r>
        <w:rPr>
          <w:sz w:val="24"/>
        </w:rPr>
        <w:t>购买责任保险或向丙方缴存风险保证金等。申办方为受试者购买的保险不能满足受试者补偿或赔偿</w:t>
      </w:r>
      <w:r w:rsidR="00813210">
        <w:rPr>
          <w:rFonts w:hint="eastAsia"/>
          <w:sz w:val="24"/>
        </w:rPr>
        <w:t>等金额</w:t>
      </w:r>
      <w:r>
        <w:rPr>
          <w:sz w:val="24"/>
        </w:rPr>
        <w:t>，</w:t>
      </w:r>
      <w:r w:rsidR="00813210">
        <w:rPr>
          <w:rFonts w:hint="eastAsia"/>
          <w:sz w:val="24"/>
        </w:rPr>
        <w:t>剩余部分仍由甲方承担赔偿</w:t>
      </w:r>
      <w:r>
        <w:rPr>
          <w:sz w:val="24"/>
        </w:rPr>
        <w:t>。甲方未购买临床试验责任险，除应对研究者承担违约责任外，仍应承担受试者因试验相关的损害后果的全部责任。但购买保险并不能取代甲方在承担试验相关损害，及发生与试验相关纠纷时，应及时、有效履行职责的义务。</w:t>
      </w:r>
    </w:p>
    <w:p w14:paraId="34DC2091" w14:textId="77777777" w:rsidR="000637DA" w:rsidRDefault="000637DA">
      <w:pPr>
        <w:spacing w:line="360" w:lineRule="auto"/>
        <w:ind w:firstLine="485"/>
        <w:rPr>
          <w:sz w:val="24"/>
        </w:rPr>
      </w:pPr>
    </w:p>
    <w:p w14:paraId="7BDA2CA5" w14:textId="77777777" w:rsidR="000637DA" w:rsidRDefault="00000000">
      <w:pPr>
        <w:spacing w:line="360" w:lineRule="auto"/>
        <w:rPr>
          <w:b/>
          <w:sz w:val="24"/>
        </w:rPr>
      </w:pPr>
      <w:r>
        <w:rPr>
          <w:b/>
          <w:sz w:val="24"/>
        </w:rPr>
        <w:t>十、生物样本的管理</w:t>
      </w:r>
    </w:p>
    <w:p w14:paraId="7BEFAB33" w14:textId="77777777" w:rsidR="000637DA" w:rsidRDefault="00000000">
      <w:pPr>
        <w:pStyle w:val="af"/>
        <w:numPr>
          <w:ilvl w:val="0"/>
          <w:numId w:val="15"/>
        </w:numPr>
        <w:spacing w:line="360" w:lineRule="auto"/>
        <w:ind w:left="0" w:firstLine="480"/>
        <w:rPr>
          <w:sz w:val="24"/>
        </w:rPr>
      </w:pPr>
      <w:r>
        <w:rPr>
          <w:sz w:val="24"/>
        </w:rPr>
        <w:t>本试验涉及的生物样本，甲方保证仅用于本试验研究，不得用于其他项目，不得转售、转让他人。</w:t>
      </w:r>
    </w:p>
    <w:p w14:paraId="3487CE12" w14:textId="77777777" w:rsidR="000637DA" w:rsidRDefault="00000000">
      <w:pPr>
        <w:pStyle w:val="af"/>
        <w:numPr>
          <w:ilvl w:val="0"/>
          <w:numId w:val="15"/>
        </w:numPr>
        <w:spacing w:line="360" w:lineRule="auto"/>
        <w:ind w:left="0" w:firstLine="480"/>
        <w:rPr>
          <w:sz w:val="24"/>
        </w:rPr>
      </w:pPr>
      <w:r>
        <w:rPr>
          <w:sz w:val="24"/>
        </w:rPr>
        <w:t>本试验涉及的生物样本只允许在丙方专用实验室、该项目临床试验方案约定的实验室（需提供该实验室的资质和主管部门认可的室间质控证明）进行生物样本的检测。</w:t>
      </w:r>
    </w:p>
    <w:p w14:paraId="58F95CD5" w14:textId="77777777" w:rsidR="000637DA" w:rsidRDefault="00000000">
      <w:pPr>
        <w:pStyle w:val="af"/>
        <w:numPr>
          <w:ilvl w:val="0"/>
          <w:numId w:val="15"/>
        </w:numPr>
        <w:spacing w:line="360" w:lineRule="auto"/>
        <w:ind w:left="0" w:firstLine="480"/>
        <w:rPr>
          <w:sz w:val="24"/>
        </w:rPr>
      </w:pPr>
      <w:r>
        <w:rPr>
          <w:sz w:val="24"/>
        </w:rPr>
        <w:t>本试验涉及的生物样本应按照相应规定依法处理，甲方和研究者均不得私自保存。临床试验结束后，如剩余标本需继续保存或者将来可能被使用等情况，应当由受试者签署知情同意书，并说明保存的时间和数据的保密性问题，以及在何种情况下数据和样本可以和其他研究者共享等。</w:t>
      </w:r>
    </w:p>
    <w:p w14:paraId="716B3E7A" w14:textId="77777777" w:rsidR="000637DA" w:rsidRDefault="00000000">
      <w:pPr>
        <w:pStyle w:val="af"/>
        <w:numPr>
          <w:ilvl w:val="0"/>
          <w:numId w:val="15"/>
        </w:numPr>
        <w:spacing w:line="360" w:lineRule="auto"/>
        <w:ind w:left="0" w:firstLine="480"/>
        <w:rPr>
          <w:sz w:val="24"/>
        </w:rPr>
      </w:pPr>
      <w:r>
        <w:rPr>
          <w:sz w:val="24"/>
        </w:rPr>
        <w:t>如果生物样本需要运输到国外进行检测时，必须首先得到</w:t>
      </w:r>
      <w:r>
        <w:rPr>
          <w:rFonts w:hint="eastAsia"/>
          <w:sz w:val="24"/>
        </w:rPr>
        <w:t>国家卫生健康委</w:t>
      </w:r>
      <w:r>
        <w:rPr>
          <w:sz w:val="24"/>
        </w:rPr>
        <w:t>等相关主管部门的批准，并将相关批准文件递交丙方药物临床试验机构备案后方</w:t>
      </w:r>
      <w:r>
        <w:rPr>
          <w:sz w:val="24"/>
        </w:rPr>
        <w:lastRenderedPageBreak/>
        <w:t>可按照项目生物样本相关</w:t>
      </w:r>
      <w:r>
        <w:rPr>
          <w:sz w:val="24"/>
        </w:rPr>
        <w:t>SOP</w:t>
      </w:r>
      <w:r>
        <w:rPr>
          <w:sz w:val="24"/>
        </w:rPr>
        <w:t>进行处理；不允许擅自运输到国外检测。</w:t>
      </w:r>
      <w:bookmarkStart w:id="5" w:name="_Hlk45728528"/>
    </w:p>
    <w:p w14:paraId="3A48CC20" w14:textId="77777777" w:rsidR="000637DA" w:rsidRDefault="00000000">
      <w:pPr>
        <w:pStyle w:val="af"/>
        <w:numPr>
          <w:ilvl w:val="0"/>
          <w:numId w:val="15"/>
        </w:numPr>
        <w:spacing w:line="360" w:lineRule="auto"/>
        <w:ind w:left="0" w:firstLine="480"/>
        <w:rPr>
          <w:sz w:val="24"/>
        </w:rPr>
      </w:pPr>
      <w:r>
        <w:rPr>
          <w:sz w:val="24"/>
        </w:rPr>
        <w:t>受试者样本需转运到第三方实验室进行监测的，甲方对转运样本的运输、保存、使用及检测后销毁等处理负责。并将相应的转运接收记录、处理证明提交给乙方机构办进行保存。</w:t>
      </w:r>
    </w:p>
    <w:p w14:paraId="15CBC091" w14:textId="77777777" w:rsidR="000637DA" w:rsidRDefault="00000000">
      <w:pPr>
        <w:pStyle w:val="af"/>
        <w:numPr>
          <w:ilvl w:val="0"/>
          <w:numId w:val="15"/>
        </w:numPr>
        <w:spacing w:line="360" w:lineRule="auto"/>
        <w:ind w:left="0" w:firstLine="480"/>
        <w:rPr>
          <w:sz w:val="24"/>
        </w:rPr>
      </w:pPr>
      <w:r>
        <w:rPr>
          <w:sz w:val="24"/>
        </w:rPr>
        <w:t>（如适用）甲方保证本试验不涉及须经</w:t>
      </w:r>
      <w:r>
        <w:rPr>
          <w:rFonts w:hint="eastAsia"/>
          <w:sz w:val="24"/>
        </w:rPr>
        <w:t>国家卫生健康委</w:t>
      </w:r>
      <w:r>
        <w:rPr>
          <w:sz w:val="24"/>
        </w:rPr>
        <w:t>等相关主管部门批准的在中国人类遗传资源采集、保藏、利用或对外提供等事项。</w:t>
      </w:r>
    </w:p>
    <w:p w14:paraId="44A74574" w14:textId="77777777" w:rsidR="000637DA" w:rsidRDefault="000637DA">
      <w:pPr>
        <w:pStyle w:val="af"/>
        <w:tabs>
          <w:tab w:val="left" w:pos="420"/>
        </w:tabs>
        <w:spacing w:line="360" w:lineRule="auto"/>
        <w:ind w:left="425" w:firstLineChars="0" w:firstLine="0"/>
        <w:rPr>
          <w:sz w:val="24"/>
        </w:rPr>
      </w:pPr>
    </w:p>
    <w:bookmarkEnd w:id="5"/>
    <w:p w14:paraId="6020579E" w14:textId="77777777" w:rsidR="000637DA" w:rsidRDefault="00000000">
      <w:pPr>
        <w:spacing w:line="360" w:lineRule="auto"/>
        <w:rPr>
          <w:b/>
          <w:sz w:val="24"/>
        </w:rPr>
      </w:pPr>
      <w:r>
        <w:rPr>
          <w:b/>
          <w:sz w:val="24"/>
        </w:rPr>
        <w:t>十一、知识产权和成果</w:t>
      </w:r>
    </w:p>
    <w:p w14:paraId="53CE387E" w14:textId="77777777" w:rsidR="000637DA" w:rsidRDefault="00000000">
      <w:pPr>
        <w:pStyle w:val="af"/>
        <w:numPr>
          <w:ilvl w:val="0"/>
          <w:numId w:val="16"/>
        </w:numPr>
        <w:spacing w:line="360" w:lineRule="auto"/>
        <w:ind w:left="0" w:firstLine="480"/>
        <w:rPr>
          <w:sz w:val="24"/>
        </w:rPr>
      </w:pPr>
      <w:r>
        <w:rPr>
          <w:sz w:val="24"/>
        </w:rPr>
        <w:t>丙方和丙方主要研究者及丙方参与临床试验的其他人员在临床研究期间获得的所有研究数据资料应予以保密，丙方不得将这些数据用于商业目的，包括提出专利申请。</w:t>
      </w:r>
    </w:p>
    <w:p w14:paraId="295A096D" w14:textId="0DE2075C" w:rsidR="000637DA" w:rsidRDefault="00000000">
      <w:pPr>
        <w:pStyle w:val="af"/>
        <w:numPr>
          <w:ilvl w:val="0"/>
          <w:numId w:val="16"/>
        </w:numPr>
        <w:spacing w:line="360" w:lineRule="auto"/>
        <w:ind w:left="0" w:firstLine="480"/>
        <w:rPr>
          <w:sz w:val="24"/>
        </w:rPr>
      </w:pPr>
      <w:r>
        <w:rPr>
          <w:sz w:val="24"/>
        </w:rPr>
        <w:t>甲方在申报本临床试验研究成果时，若引用丙方完成的临床研究资料，丙方和相关人员应列为研究参与者。如发表文章，则丙方作为参与者享有署名权。</w:t>
      </w:r>
      <w:r w:rsidR="00FE081B" w:rsidRPr="00FE081B">
        <w:rPr>
          <w:rFonts w:hint="eastAsia"/>
          <w:sz w:val="24"/>
        </w:rPr>
        <w:t>甲方委托丙方进行临床试验的药物</w:t>
      </w:r>
      <w:r w:rsidR="00FE081B" w:rsidRPr="00FE081B">
        <w:rPr>
          <w:rFonts w:hint="eastAsia"/>
          <w:sz w:val="24"/>
        </w:rPr>
        <w:t>/</w:t>
      </w:r>
      <w:r w:rsidR="00FE081B" w:rsidRPr="00FE081B">
        <w:rPr>
          <w:rFonts w:hint="eastAsia"/>
          <w:sz w:val="24"/>
        </w:rPr>
        <w:t>器械获得国家药品监督管理局批准上市后，应在一个月内通知丙方。</w:t>
      </w:r>
    </w:p>
    <w:p w14:paraId="7E28514B" w14:textId="77777777" w:rsidR="000637DA" w:rsidRDefault="00000000">
      <w:pPr>
        <w:pStyle w:val="af"/>
        <w:numPr>
          <w:ilvl w:val="0"/>
          <w:numId w:val="16"/>
        </w:numPr>
        <w:spacing w:line="360" w:lineRule="auto"/>
        <w:ind w:left="0" w:firstLine="480"/>
        <w:rPr>
          <w:sz w:val="24"/>
        </w:rPr>
      </w:pPr>
      <w:r>
        <w:rPr>
          <w:sz w:val="24"/>
        </w:rPr>
        <w:t xml:space="preserve"> </w:t>
      </w:r>
      <w:r>
        <w:rPr>
          <w:sz w:val="24"/>
        </w:rPr>
        <w:t>丙方在学术会议或刊物交流本项临床研究结果应征得甲方同意。</w:t>
      </w:r>
    </w:p>
    <w:p w14:paraId="6BC39B03" w14:textId="77777777" w:rsidR="000637DA" w:rsidRDefault="00000000">
      <w:pPr>
        <w:pStyle w:val="af"/>
        <w:numPr>
          <w:ilvl w:val="0"/>
          <w:numId w:val="16"/>
        </w:numPr>
        <w:spacing w:line="360" w:lineRule="auto"/>
        <w:ind w:left="0" w:firstLine="480"/>
        <w:rPr>
          <w:sz w:val="24"/>
        </w:rPr>
      </w:pPr>
      <w:r>
        <w:rPr>
          <w:sz w:val="24"/>
        </w:rPr>
        <w:t>甲方和丙方及相关参与人员有权作为共同作者在文献上署名。</w:t>
      </w:r>
    </w:p>
    <w:p w14:paraId="4A1EAA2A" w14:textId="77777777" w:rsidR="000637DA" w:rsidRDefault="00000000">
      <w:pPr>
        <w:pStyle w:val="af"/>
        <w:numPr>
          <w:ilvl w:val="0"/>
          <w:numId w:val="16"/>
        </w:numPr>
        <w:spacing w:line="360" w:lineRule="auto"/>
        <w:ind w:left="0" w:firstLine="480"/>
        <w:rPr>
          <w:sz w:val="24"/>
        </w:rPr>
      </w:pPr>
      <w:r>
        <w:rPr>
          <w:sz w:val="24"/>
        </w:rPr>
        <w:t>甲方有权单独发表试验数据。</w:t>
      </w:r>
    </w:p>
    <w:p w14:paraId="1572F2A4" w14:textId="77777777" w:rsidR="000637DA" w:rsidRPr="00BD5EC0" w:rsidRDefault="00000000">
      <w:pPr>
        <w:pStyle w:val="af"/>
        <w:numPr>
          <w:ilvl w:val="0"/>
          <w:numId w:val="16"/>
        </w:numPr>
        <w:spacing w:line="360" w:lineRule="auto"/>
        <w:ind w:left="0" w:firstLine="480"/>
        <w:rPr>
          <w:sz w:val="24"/>
        </w:rPr>
      </w:pPr>
      <w:r w:rsidRPr="00BD5EC0">
        <w:rPr>
          <w:sz w:val="24"/>
        </w:rPr>
        <w:t>试验结束后按国家相关规定妥善保管试验资料，用于申请药品注册的临床试验，必备文件应当至少保存至试验药物被批准上市后</w:t>
      </w:r>
      <w:r w:rsidRPr="00BD5EC0">
        <w:rPr>
          <w:sz w:val="24"/>
        </w:rPr>
        <w:t>5</w:t>
      </w:r>
      <w:r w:rsidRPr="00BD5EC0">
        <w:rPr>
          <w:sz w:val="24"/>
        </w:rPr>
        <w:t>年；未用于申请药品注册的临床试验，必备文件应当至少保存至临床试验终止后</w:t>
      </w:r>
      <w:r w:rsidRPr="00BD5EC0">
        <w:rPr>
          <w:sz w:val="24"/>
        </w:rPr>
        <w:t>5</w:t>
      </w:r>
      <w:r w:rsidRPr="00BD5EC0">
        <w:rPr>
          <w:sz w:val="24"/>
        </w:rPr>
        <w:t>年。到期前</w:t>
      </w:r>
      <w:r w:rsidRPr="00BD5EC0">
        <w:rPr>
          <w:sz w:val="24"/>
        </w:rPr>
        <w:t>3</w:t>
      </w:r>
      <w:r w:rsidRPr="00BD5EC0">
        <w:rPr>
          <w:sz w:val="24"/>
        </w:rPr>
        <w:t>个月内甲方应自行到丙方档案管理员处办理相关移交或延期保存手续。过期没有办理视为甲方自动放弃资料，丙方有权自行处理资料。甲方需要延期保存的，</w:t>
      </w:r>
      <w:r w:rsidRPr="00BD5EC0">
        <w:rPr>
          <w:rFonts w:hint="eastAsia"/>
          <w:sz w:val="24"/>
        </w:rPr>
        <w:t>每</w:t>
      </w:r>
      <w:r w:rsidRPr="00BD5EC0">
        <w:rPr>
          <w:rFonts w:hint="eastAsia"/>
          <w:sz w:val="24"/>
        </w:rPr>
        <w:t>5</w:t>
      </w:r>
      <w:r w:rsidRPr="00BD5EC0">
        <w:rPr>
          <w:rFonts w:hint="eastAsia"/>
          <w:sz w:val="24"/>
        </w:rPr>
        <w:t>年签约一次，</w:t>
      </w:r>
      <w:r w:rsidRPr="00BD5EC0">
        <w:rPr>
          <w:sz w:val="24"/>
        </w:rPr>
        <w:t>按照丙方机构收费标准进行收费，</w:t>
      </w:r>
      <w:r w:rsidRPr="00BD5EC0">
        <w:rPr>
          <w:rFonts w:hint="eastAsia"/>
          <w:sz w:val="24"/>
        </w:rPr>
        <w:t>当前</w:t>
      </w:r>
      <w:r w:rsidRPr="00BD5EC0">
        <w:rPr>
          <w:sz w:val="24"/>
        </w:rPr>
        <w:t>丙方机构</w:t>
      </w:r>
      <w:r w:rsidRPr="00BD5EC0">
        <w:rPr>
          <w:rFonts w:hint="eastAsia"/>
          <w:sz w:val="24"/>
        </w:rPr>
        <w:t>收费标准为：</w:t>
      </w:r>
      <w:r w:rsidRPr="00BD5EC0">
        <w:rPr>
          <w:sz w:val="24"/>
        </w:rPr>
        <w:t>2400</w:t>
      </w:r>
      <w:r w:rsidRPr="00BD5EC0">
        <w:rPr>
          <w:sz w:val="24"/>
        </w:rPr>
        <w:t>元</w:t>
      </w:r>
      <w:r w:rsidRPr="00BD5EC0">
        <w:rPr>
          <w:sz w:val="24"/>
        </w:rPr>
        <w:t>/</w:t>
      </w:r>
      <w:r w:rsidRPr="00BD5EC0">
        <w:rPr>
          <w:sz w:val="24"/>
        </w:rPr>
        <w:t>年。</w:t>
      </w:r>
    </w:p>
    <w:p w14:paraId="75D327D6" w14:textId="77777777" w:rsidR="000637DA" w:rsidRDefault="00000000">
      <w:pPr>
        <w:adjustRightInd w:val="0"/>
        <w:snapToGrid w:val="0"/>
        <w:spacing w:line="360" w:lineRule="auto"/>
        <w:ind w:firstLineChars="200" w:firstLine="480"/>
        <w:jc w:val="left"/>
        <w:rPr>
          <w:sz w:val="24"/>
        </w:rPr>
      </w:pPr>
      <w:r w:rsidRPr="00BD5EC0">
        <w:rPr>
          <w:sz w:val="24"/>
        </w:rPr>
        <w:t xml:space="preserve">6. </w:t>
      </w:r>
      <w:r w:rsidRPr="00BD5EC0">
        <w:rPr>
          <w:sz w:val="24"/>
        </w:rPr>
        <w:t>试验结束后按国家相关规定妥善保管试验资料，医疗器械临床试验资料保存期为试验结束后十年，资料保管前十年免费，到期前</w:t>
      </w:r>
      <w:r w:rsidRPr="00BD5EC0">
        <w:rPr>
          <w:sz w:val="24"/>
        </w:rPr>
        <w:t>3</w:t>
      </w:r>
      <w:r w:rsidRPr="00BD5EC0">
        <w:rPr>
          <w:sz w:val="24"/>
        </w:rPr>
        <w:t>个月内甲方应自行到丙方档案管理员处办理相关移交或延期保存手续。过期没有办理视为甲方自动放弃资料，丙方有权自行处理资料。甲方需要延期保存的，</w:t>
      </w:r>
      <w:r w:rsidRPr="00BD5EC0">
        <w:rPr>
          <w:rFonts w:hint="eastAsia"/>
          <w:sz w:val="24"/>
        </w:rPr>
        <w:t>每</w:t>
      </w:r>
      <w:r w:rsidRPr="00BD5EC0">
        <w:rPr>
          <w:rFonts w:hint="eastAsia"/>
          <w:sz w:val="24"/>
        </w:rPr>
        <w:t>5</w:t>
      </w:r>
      <w:r w:rsidRPr="00BD5EC0">
        <w:rPr>
          <w:rFonts w:hint="eastAsia"/>
          <w:sz w:val="24"/>
        </w:rPr>
        <w:t>年签约一次</w:t>
      </w:r>
      <w:r w:rsidRPr="00BD5EC0">
        <w:rPr>
          <w:sz w:val="24"/>
        </w:rPr>
        <w:t>，按照</w:t>
      </w:r>
      <w:r w:rsidRPr="00BD5EC0">
        <w:rPr>
          <w:sz w:val="24"/>
        </w:rPr>
        <w:lastRenderedPageBreak/>
        <w:t>丙方机构收费标准进行收费，当前丙方机构收费标准为：</w:t>
      </w:r>
      <w:r w:rsidRPr="00BD5EC0">
        <w:rPr>
          <w:sz w:val="24"/>
        </w:rPr>
        <w:t>2400</w:t>
      </w:r>
      <w:r w:rsidRPr="00BD5EC0">
        <w:rPr>
          <w:sz w:val="24"/>
        </w:rPr>
        <w:t>元</w:t>
      </w:r>
      <w:r w:rsidRPr="00BD5EC0">
        <w:rPr>
          <w:sz w:val="24"/>
        </w:rPr>
        <w:t>/</w:t>
      </w:r>
      <w:r w:rsidRPr="00BD5EC0">
        <w:rPr>
          <w:sz w:val="24"/>
        </w:rPr>
        <w:t>年。</w:t>
      </w:r>
    </w:p>
    <w:p w14:paraId="40AC27AA" w14:textId="77777777" w:rsidR="000637DA" w:rsidRDefault="000637DA">
      <w:pPr>
        <w:adjustRightInd w:val="0"/>
        <w:snapToGrid w:val="0"/>
        <w:spacing w:line="360" w:lineRule="auto"/>
        <w:ind w:firstLineChars="200" w:firstLine="480"/>
        <w:jc w:val="left"/>
        <w:rPr>
          <w:sz w:val="24"/>
        </w:rPr>
      </w:pPr>
    </w:p>
    <w:p w14:paraId="277A8664" w14:textId="77777777" w:rsidR="000637DA" w:rsidRDefault="00000000">
      <w:pPr>
        <w:spacing w:line="360" w:lineRule="auto"/>
        <w:rPr>
          <w:b/>
          <w:sz w:val="24"/>
        </w:rPr>
      </w:pPr>
      <w:r>
        <w:rPr>
          <w:b/>
          <w:sz w:val="24"/>
        </w:rPr>
        <w:t>十二、争议与处置</w:t>
      </w:r>
    </w:p>
    <w:p w14:paraId="228277CE" w14:textId="77777777" w:rsidR="000637DA" w:rsidRDefault="00000000">
      <w:pPr>
        <w:pStyle w:val="af"/>
        <w:numPr>
          <w:ilvl w:val="0"/>
          <w:numId w:val="17"/>
        </w:numPr>
        <w:spacing w:line="360" w:lineRule="auto"/>
        <w:ind w:left="0" w:firstLine="480"/>
        <w:rPr>
          <w:sz w:val="24"/>
        </w:rPr>
      </w:pPr>
      <w:bookmarkStart w:id="6" w:name="_Hlk45728396"/>
      <w:r>
        <w:rPr>
          <w:sz w:val="24"/>
        </w:rPr>
        <w:t>甲、乙、丙任何一方未按照本合同有关条款执行时，即视为违约。违约方应赔偿对方的损失。如甲方违约，丙方有权要求乙方支付已发生的临床试验费。如乙方违约，丙方有权要求甲方支付已发生的临床试验费。如丙方违约，乙方有权向丙方追回已向丙方支付违约部分的临床试验费，并有权拒付未向丙方支付的费用。</w:t>
      </w:r>
    </w:p>
    <w:p w14:paraId="023AECA3" w14:textId="77777777" w:rsidR="000637DA" w:rsidRDefault="00000000">
      <w:pPr>
        <w:pStyle w:val="af"/>
        <w:numPr>
          <w:ilvl w:val="0"/>
          <w:numId w:val="17"/>
        </w:numPr>
        <w:spacing w:line="360" w:lineRule="auto"/>
        <w:ind w:left="0" w:firstLine="480"/>
        <w:rPr>
          <w:sz w:val="24"/>
        </w:rPr>
      </w:pPr>
      <w:r>
        <w:rPr>
          <w:sz w:val="24"/>
        </w:rPr>
        <w:t>若因甲方提供的试验用药物导致试验失败，或由此引发的医疗纠纷及事故，甲方承担全部法律责任、并负责处理相关事宜及赔偿丙方及受试者经济损失；若甲方和乙方未按本合同规定的时间和金额付款或未按规定的时间提供临床研究用药及相关物资，丙方有权将合同规定之完成期限相应顺延。</w:t>
      </w:r>
    </w:p>
    <w:p w14:paraId="2994D1AE" w14:textId="77777777" w:rsidR="000637DA" w:rsidRDefault="00000000">
      <w:pPr>
        <w:pStyle w:val="af"/>
        <w:numPr>
          <w:ilvl w:val="0"/>
          <w:numId w:val="17"/>
        </w:numPr>
        <w:spacing w:line="360" w:lineRule="auto"/>
        <w:ind w:left="0" w:firstLine="480"/>
        <w:rPr>
          <w:sz w:val="24"/>
        </w:rPr>
      </w:pPr>
      <w:r>
        <w:rPr>
          <w:sz w:val="24"/>
        </w:rPr>
        <w:t>甲方单方提前停止试验计划，关闭研究中心，应承担相应损失和法律责任。</w:t>
      </w:r>
      <w:bookmarkEnd w:id="6"/>
    </w:p>
    <w:p w14:paraId="4D3CB6FC" w14:textId="77777777" w:rsidR="000637DA" w:rsidRDefault="00000000">
      <w:pPr>
        <w:pStyle w:val="af"/>
        <w:numPr>
          <w:ilvl w:val="0"/>
          <w:numId w:val="17"/>
        </w:numPr>
        <w:spacing w:line="360" w:lineRule="auto"/>
        <w:ind w:left="0" w:firstLine="480"/>
        <w:rPr>
          <w:sz w:val="24"/>
        </w:rPr>
      </w:pPr>
      <w:r>
        <w:rPr>
          <w:sz w:val="24"/>
        </w:rPr>
        <w:t>三方如发生争议，则交由丙方所在地人民法院诉讼处理。</w:t>
      </w:r>
    </w:p>
    <w:p w14:paraId="2D44C9EC" w14:textId="77777777" w:rsidR="000637DA" w:rsidRDefault="00000000">
      <w:pPr>
        <w:pStyle w:val="af"/>
        <w:numPr>
          <w:ilvl w:val="0"/>
          <w:numId w:val="17"/>
        </w:numPr>
        <w:spacing w:line="360" w:lineRule="auto"/>
        <w:ind w:left="0" w:firstLine="480"/>
        <w:rPr>
          <w:sz w:val="24"/>
        </w:rPr>
      </w:pPr>
      <w:r>
        <w:rPr>
          <w:sz w:val="24"/>
        </w:rPr>
        <w:t>合同在三方商定定稿后，在合同签署期间，任何一方如有任何改动，必须经外两方书面同意，如果任何一方私自改动而未经另外两方同意，则由改动方负全部责任。</w:t>
      </w:r>
    </w:p>
    <w:p w14:paraId="43033D8C" w14:textId="77777777" w:rsidR="000637DA" w:rsidRDefault="000637DA">
      <w:pPr>
        <w:spacing w:line="360" w:lineRule="auto"/>
        <w:ind w:firstLineChars="200" w:firstLine="480"/>
        <w:jc w:val="left"/>
        <w:rPr>
          <w:sz w:val="24"/>
        </w:rPr>
      </w:pPr>
    </w:p>
    <w:p w14:paraId="6E5D0364" w14:textId="77777777" w:rsidR="000637DA" w:rsidRDefault="00000000">
      <w:pPr>
        <w:spacing w:line="360" w:lineRule="auto"/>
        <w:rPr>
          <w:b/>
          <w:sz w:val="24"/>
        </w:rPr>
      </w:pPr>
      <w:r>
        <w:rPr>
          <w:b/>
          <w:sz w:val="24"/>
        </w:rPr>
        <w:t>十三、合同签署、生效及履行</w:t>
      </w:r>
    </w:p>
    <w:p w14:paraId="015803E0" w14:textId="7DDD24FA" w:rsidR="000637DA" w:rsidRDefault="00000000">
      <w:pPr>
        <w:pStyle w:val="af"/>
        <w:numPr>
          <w:ilvl w:val="0"/>
          <w:numId w:val="18"/>
        </w:numPr>
        <w:spacing w:line="360" w:lineRule="auto"/>
        <w:ind w:left="0" w:firstLine="480"/>
        <w:rPr>
          <w:sz w:val="24"/>
        </w:rPr>
      </w:pPr>
      <w:r>
        <w:rPr>
          <w:sz w:val="24"/>
        </w:rPr>
        <w:t>本合同一式陆份，甲、乙、丙三方各存贰份，自各方授权代表全部签字</w:t>
      </w:r>
      <w:r w:rsidR="001F3C7D">
        <w:rPr>
          <w:rFonts w:hint="eastAsia"/>
          <w:sz w:val="24"/>
        </w:rPr>
        <w:t>并</w:t>
      </w:r>
      <w:r>
        <w:rPr>
          <w:sz w:val="24"/>
        </w:rPr>
        <w:t>盖章之日起生效（最后一方签字</w:t>
      </w:r>
      <w:r w:rsidR="001F3C7D">
        <w:rPr>
          <w:rFonts w:hint="eastAsia"/>
          <w:sz w:val="24"/>
        </w:rPr>
        <w:t>并</w:t>
      </w:r>
      <w:r>
        <w:rPr>
          <w:sz w:val="24"/>
        </w:rPr>
        <w:t>盖章日起）。</w:t>
      </w:r>
    </w:p>
    <w:p w14:paraId="28995542" w14:textId="77777777" w:rsidR="000637DA" w:rsidRDefault="00000000">
      <w:pPr>
        <w:pStyle w:val="af"/>
        <w:numPr>
          <w:ilvl w:val="0"/>
          <w:numId w:val="18"/>
        </w:numPr>
        <w:spacing w:line="360" w:lineRule="auto"/>
        <w:ind w:left="0" w:firstLine="480"/>
        <w:rPr>
          <w:sz w:val="24"/>
        </w:rPr>
      </w:pPr>
      <w:r>
        <w:rPr>
          <w:sz w:val="24"/>
        </w:rPr>
        <w:t>试验启动必须在临床试验第一批款到医院财务，药物及配套物资、表格等经确认后，由机构办公室发布临床试验启动通知后方可开始。</w:t>
      </w:r>
    </w:p>
    <w:p w14:paraId="1D689740" w14:textId="77777777" w:rsidR="000637DA" w:rsidRDefault="00000000">
      <w:pPr>
        <w:pStyle w:val="af"/>
        <w:numPr>
          <w:ilvl w:val="0"/>
          <w:numId w:val="18"/>
        </w:numPr>
        <w:spacing w:line="360" w:lineRule="auto"/>
        <w:ind w:left="0" w:firstLine="480"/>
        <w:rPr>
          <w:sz w:val="24"/>
        </w:rPr>
      </w:pPr>
      <w:bookmarkStart w:id="7" w:name="_Hlk45728348"/>
      <w:r>
        <w:rPr>
          <w:sz w:val="24"/>
        </w:rPr>
        <w:t>项目若需聘用</w:t>
      </w:r>
      <w:r>
        <w:rPr>
          <w:sz w:val="24"/>
        </w:rPr>
        <w:t>CRC</w:t>
      </w:r>
      <w:r>
        <w:rPr>
          <w:sz w:val="24"/>
        </w:rPr>
        <w:t>，由机构聘请，申办方与机构另外签署</w:t>
      </w:r>
      <w:r>
        <w:rPr>
          <w:sz w:val="24"/>
        </w:rPr>
        <w:t>CRC</w:t>
      </w:r>
      <w:r>
        <w:rPr>
          <w:sz w:val="24"/>
        </w:rPr>
        <w:t>三方协议。</w:t>
      </w:r>
    </w:p>
    <w:bookmarkEnd w:id="7"/>
    <w:p w14:paraId="507F4229" w14:textId="77777777" w:rsidR="000637DA" w:rsidRDefault="00000000">
      <w:pPr>
        <w:pStyle w:val="af"/>
        <w:numPr>
          <w:ilvl w:val="0"/>
          <w:numId w:val="18"/>
        </w:numPr>
        <w:spacing w:line="360" w:lineRule="auto"/>
        <w:ind w:left="0" w:firstLine="480"/>
        <w:rPr>
          <w:sz w:val="24"/>
        </w:rPr>
      </w:pPr>
      <w:r>
        <w:rPr>
          <w:sz w:val="24"/>
        </w:rPr>
        <w:t>本合同附件为合同组成内容。</w:t>
      </w:r>
    </w:p>
    <w:p w14:paraId="3D1A012A" w14:textId="77777777" w:rsidR="000637DA" w:rsidRDefault="00000000">
      <w:pPr>
        <w:widowControl/>
        <w:tabs>
          <w:tab w:val="left" w:pos="2"/>
          <w:tab w:val="left" w:pos="3780"/>
        </w:tabs>
        <w:spacing w:line="360" w:lineRule="auto"/>
        <w:ind w:firstLineChars="200" w:firstLine="420"/>
        <w:jc w:val="left"/>
        <w:rPr>
          <w:sz w:val="24"/>
        </w:rPr>
      </w:pPr>
      <w:r>
        <w:t>合同附件清单：</w:t>
      </w:r>
    </w:p>
    <w:p w14:paraId="29AB7762" w14:textId="77777777" w:rsidR="000637DA" w:rsidRDefault="00000000">
      <w:pPr>
        <w:pStyle w:val="a9"/>
        <w:pBdr>
          <w:bottom w:val="none" w:sz="0" w:space="0" w:color="auto"/>
        </w:pBdr>
        <w:tabs>
          <w:tab w:val="clear" w:pos="4153"/>
          <w:tab w:val="clear" w:pos="8306"/>
        </w:tabs>
        <w:snapToGrid/>
        <w:spacing w:line="360" w:lineRule="auto"/>
        <w:ind w:firstLineChars="200" w:firstLine="420"/>
        <w:jc w:val="both"/>
        <w:rPr>
          <w:sz w:val="21"/>
          <w:szCs w:val="24"/>
        </w:rPr>
      </w:pPr>
      <w:r>
        <w:rPr>
          <w:sz w:val="21"/>
          <w:szCs w:val="24"/>
        </w:rPr>
        <w:t>附件</w:t>
      </w:r>
      <w:r>
        <w:rPr>
          <w:sz w:val="21"/>
          <w:szCs w:val="24"/>
        </w:rPr>
        <w:t>1.</w:t>
      </w:r>
      <w:r>
        <w:rPr>
          <w:sz w:val="21"/>
          <w:szCs w:val="24"/>
        </w:rPr>
        <w:t>研究相关费用总预算明细表</w:t>
      </w:r>
    </w:p>
    <w:p w14:paraId="320FBD40" w14:textId="77777777" w:rsidR="000637DA" w:rsidRDefault="00000000">
      <w:pPr>
        <w:pStyle w:val="a9"/>
        <w:pBdr>
          <w:bottom w:val="none" w:sz="0" w:space="0" w:color="auto"/>
        </w:pBdr>
        <w:tabs>
          <w:tab w:val="clear" w:pos="4153"/>
          <w:tab w:val="clear" w:pos="8306"/>
        </w:tabs>
        <w:snapToGrid/>
        <w:spacing w:line="360" w:lineRule="auto"/>
        <w:ind w:firstLineChars="200" w:firstLine="420"/>
        <w:jc w:val="both"/>
        <w:rPr>
          <w:sz w:val="21"/>
          <w:szCs w:val="24"/>
        </w:rPr>
      </w:pPr>
      <w:r>
        <w:rPr>
          <w:sz w:val="21"/>
          <w:szCs w:val="24"/>
        </w:rPr>
        <w:t>附件</w:t>
      </w:r>
      <w:r>
        <w:rPr>
          <w:sz w:val="21"/>
          <w:szCs w:val="24"/>
        </w:rPr>
        <w:t>2.</w:t>
      </w:r>
      <w:r>
        <w:rPr>
          <w:sz w:val="21"/>
          <w:szCs w:val="24"/>
        </w:rPr>
        <w:t>受试者相关费用明细表</w:t>
      </w:r>
    </w:p>
    <w:p w14:paraId="20DC0124" w14:textId="77777777" w:rsidR="000637DA" w:rsidRDefault="00000000">
      <w:pPr>
        <w:pStyle w:val="a9"/>
        <w:numPr>
          <w:ilvl w:val="255"/>
          <w:numId w:val="0"/>
        </w:numPr>
        <w:pBdr>
          <w:bottom w:val="none" w:sz="0" w:space="0" w:color="auto"/>
        </w:pBdr>
        <w:tabs>
          <w:tab w:val="clear" w:pos="4153"/>
          <w:tab w:val="clear" w:pos="8306"/>
        </w:tabs>
        <w:snapToGrid/>
        <w:spacing w:line="360" w:lineRule="auto"/>
        <w:ind w:leftChars="200" w:left="420"/>
        <w:jc w:val="both"/>
        <w:rPr>
          <w:sz w:val="21"/>
          <w:szCs w:val="24"/>
        </w:rPr>
      </w:pPr>
      <w:r>
        <w:rPr>
          <w:sz w:val="21"/>
          <w:szCs w:val="24"/>
        </w:rPr>
        <w:t>附件</w:t>
      </w:r>
      <w:r>
        <w:rPr>
          <w:rFonts w:hint="eastAsia"/>
          <w:sz w:val="21"/>
          <w:szCs w:val="24"/>
        </w:rPr>
        <w:t>3</w:t>
      </w:r>
      <w:r>
        <w:rPr>
          <w:sz w:val="21"/>
          <w:szCs w:val="24"/>
        </w:rPr>
        <w:t>受试者检查费明细</w:t>
      </w:r>
    </w:p>
    <w:p w14:paraId="398C6287" w14:textId="3777B9AB" w:rsidR="000637DA" w:rsidRDefault="00000000">
      <w:pPr>
        <w:widowControl/>
        <w:tabs>
          <w:tab w:val="left" w:pos="3780"/>
        </w:tabs>
        <w:spacing w:line="360" w:lineRule="auto"/>
        <w:ind w:firstLineChars="200" w:firstLine="420"/>
        <w:jc w:val="left"/>
        <w:rPr>
          <w:kern w:val="0"/>
          <w:sz w:val="24"/>
        </w:rPr>
      </w:pPr>
      <w:r>
        <w:lastRenderedPageBreak/>
        <w:t>附件</w:t>
      </w:r>
      <w:r>
        <w:rPr>
          <w:rFonts w:hint="eastAsia"/>
        </w:rPr>
        <w:t>4.</w:t>
      </w:r>
      <w:r>
        <w:t>研究者劳务费明细</w:t>
      </w:r>
    </w:p>
    <w:p w14:paraId="59ACB699" w14:textId="77777777" w:rsidR="000637DA" w:rsidRDefault="00000000">
      <w:pPr>
        <w:widowControl/>
        <w:tabs>
          <w:tab w:val="left" w:pos="3780"/>
        </w:tabs>
        <w:spacing w:line="360" w:lineRule="auto"/>
        <w:ind w:firstLineChars="200" w:firstLine="480"/>
        <w:jc w:val="left"/>
        <w:rPr>
          <w:sz w:val="24"/>
        </w:rPr>
      </w:pPr>
      <w:r>
        <w:rPr>
          <w:kern w:val="0"/>
          <w:sz w:val="24"/>
        </w:rPr>
        <w:t>（以下为空白）</w:t>
      </w:r>
    </w:p>
    <w:p w14:paraId="51E5F874" w14:textId="77777777" w:rsidR="000637DA" w:rsidRDefault="000637DA">
      <w:pPr>
        <w:spacing w:line="360" w:lineRule="auto"/>
      </w:pPr>
    </w:p>
    <w:p w14:paraId="7E79510E" w14:textId="77777777" w:rsidR="000637DA" w:rsidRDefault="000637DA">
      <w:pPr>
        <w:spacing w:line="360" w:lineRule="auto"/>
      </w:pPr>
    </w:p>
    <w:p w14:paraId="0F277AE7" w14:textId="77777777" w:rsidR="000637DA" w:rsidRDefault="00000000" w:rsidP="0087131D">
      <w:pPr>
        <w:rPr>
          <w:sz w:val="24"/>
        </w:rPr>
      </w:pPr>
      <w:r>
        <w:rPr>
          <w:sz w:val="24"/>
        </w:rPr>
        <w:br w:type="page"/>
      </w:r>
    </w:p>
    <w:p w14:paraId="78A2AA49" w14:textId="77777777" w:rsidR="000637DA" w:rsidRDefault="00000000">
      <w:pPr>
        <w:spacing w:line="360" w:lineRule="auto"/>
        <w:rPr>
          <w:sz w:val="24"/>
        </w:rPr>
      </w:pPr>
      <w:bookmarkStart w:id="8" w:name="_Hlk171693192"/>
      <w:r>
        <w:rPr>
          <w:sz w:val="24"/>
        </w:rPr>
        <w:lastRenderedPageBreak/>
        <w:t>甲方：</w:t>
      </w:r>
      <w:r>
        <w:rPr>
          <w:kern w:val="0"/>
          <w:sz w:val="24"/>
        </w:rPr>
        <w:t xml:space="preserve">                         </w:t>
      </w:r>
      <w:r>
        <w:rPr>
          <w:sz w:val="24"/>
        </w:rPr>
        <w:t xml:space="preserve">       </w:t>
      </w:r>
      <w:r>
        <w:rPr>
          <w:sz w:val="24"/>
        </w:rPr>
        <w:t>丙方：濮阳油田总医院</w:t>
      </w:r>
    </w:p>
    <w:p w14:paraId="136B9F78" w14:textId="77777777" w:rsidR="000637DA" w:rsidRDefault="00000000">
      <w:pPr>
        <w:spacing w:line="360" w:lineRule="auto"/>
        <w:rPr>
          <w:sz w:val="24"/>
        </w:rPr>
      </w:pPr>
      <w:r>
        <w:rPr>
          <w:sz w:val="24"/>
        </w:rPr>
        <w:t xml:space="preserve">        </w:t>
      </w:r>
      <w:r>
        <w:rPr>
          <w:sz w:val="24"/>
        </w:rPr>
        <w:t>（公章）</w:t>
      </w:r>
      <w:r>
        <w:rPr>
          <w:sz w:val="24"/>
        </w:rPr>
        <w:t xml:space="preserve">                              </w:t>
      </w:r>
      <w:r>
        <w:rPr>
          <w:sz w:val="24"/>
        </w:rPr>
        <w:t>（公章）</w:t>
      </w:r>
    </w:p>
    <w:p w14:paraId="22D17645" w14:textId="77777777" w:rsidR="000637DA" w:rsidRDefault="00000000">
      <w:pPr>
        <w:spacing w:line="360" w:lineRule="auto"/>
        <w:ind w:left="357"/>
        <w:rPr>
          <w:sz w:val="24"/>
        </w:rPr>
      </w:pPr>
      <w:r>
        <w:rPr>
          <w:sz w:val="24"/>
        </w:rPr>
        <w:t xml:space="preserve">                          </w:t>
      </w:r>
    </w:p>
    <w:p w14:paraId="58B2E6F8" w14:textId="77777777" w:rsidR="000637DA" w:rsidRDefault="00000000">
      <w:pPr>
        <w:spacing w:line="360" w:lineRule="auto"/>
        <w:rPr>
          <w:sz w:val="24"/>
          <w:u w:val="single"/>
        </w:rPr>
      </w:pPr>
      <w:r>
        <w:rPr>
          <w:sz w:val="24"/>
        </w:rPr>
        <w:t>法人</w:t>
      </w:r>
      <w:r>
        <w:rPr>
          <w:sz w:val="24"/>
        </w:rPr>
        <w:t>/</w:t>
      </w:r>
      <w:r>
        <w:rPr>
          <w:sz w:val="24"/>
        </w:rPr>
        <w:t>法人授权代表签字：</w:t>
      </w:r>
      <w:r>
        <w:rPr>
          <w:sz w:val="24"/>
          <w:u w:val="single"/>
        </w:rPr>
        <w:t xml:space="preserve">           </w:t>
      </w:r>
      <w:r>
        <w:rPr>
          <w:sz w:val="24"/>
        </w:rPr>
        <w:t xml:space="preserve">    </w:t>
      </w:r>
      <w:r>
        <w:rPr>
          <w:sz w:val="24"/>
        </w:rPr>
        <w:t>法人</w:t>
      </w:r>
      <w:r>
        <w:rPr>
          <w:sz w:val="24"/>
        </w:rPr>
        <w:t>/</w:t>
      </w:r>
      <w:r>
        <w:rPr>
          <w:sz w:val="24"/>
        </w:rPr>
        <w:t>法人授权代表签字：</w:t>
      </w:r>
      <w:r>
        <w:rPr>
          <w:sz w:val="24"/>
          <w:u w:val="single"/>
        </w:rPr>
        <w:t xml:space="preserve">           </w:t>
      </w:r>
    </w:p>
    <w:p w14:paraId="625390E2" w14:textId="77777777" w:rsidR="000637DA" w:rsidRDefault="00000000">
      <w:pPr>
        <w:spacing w:line="360" w:lineRule="auto"/>
        <w:rPr>
          <w:sz w:val="24"/>
        </w:rPr>
      </w:pPr>
      <w:r>
        <w:rPr>
          <w:sz w:val="24"/>
        </w:rPr>
        <w:t>日期：</w:t>
      </w: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r>
        <w:rPr>
          <w:sz w:val="24"/>
        </w:rPr>
        <w:t>日期：</w:t>
      </w:r>
      <w:r>
        <w:rPr>
          <w:sz w:val="24"/>
        </w:rPr>
        <w:t xml:space="preserve">    </w:t>
      </w:r>
      <w:r>
        <w:rPr>
          <w:sz w:val="24"/>
        </w:rPr>
        <w:t>年</w:t>
      </w:r>
      <w:r>
        <w:rPr>
          <w:sz w:val="24"/>
        </w:rPr>
        <w:t xml:space="preserve">    </w:t>
      </w:r>
      <w:r>
        <w:rPr>
          <w:sz w:val="24"/>
        </w:rPr>
        <w:t>月</w:t>
      </w:r>
      <w:r>
        <w:rPr>
          <w:sz w:val="24"/>
        </w:rPr>
        <w:t xml:space="preserve">   </w:t>
      </w:r>
      <w:r>
        <w:rPr>
          <w:sz w:val="24"/>
        </w:rPr>
        <w:t>日</w:t>
      </w:r>
    </w:p>
    <w:p w14:paraId="3AEA114F" w14:textId="77777777" w:rsidR="000637DA" w:rsidRDefault="00000000">
      <w:pPr>
        <w:spacing w:line="360" w:lineRule="auto"/>
        <w:rPr>
          <w:sz w:val="24"/>
        </w:rPr>
      </w:pPr>
      <w:r>
        <w:rPr>
          <w:sz w:val="24"/>
        </w:rPr>
        <w:t xml:space="preserve">                                    </w:t>
      </w:r>
    </w:p>
    <w:p w14:paraId="40A6CA0F" w14:textId="77777777" w:rsidR="000637DA" w:rsidRDefault="00000000">
      <w:pPr>
        <w:spacing w:line="360" w:lineRule="auto"/>
        <w:ind w:firstLineChars="1750" w:firstLine="4200"/>
        <w:rPr>
          <w:sz w:val="24"/>
          <w:u w:val="single"/>
        </w:rPr>
      </w:pPr>
      <w:r>
        <w:rPr>
          <w:sz w:val="24"/>
        </w:rPr>
        <w:t xml:space="preserve">  </w:t>
      </w:r>
      <w:r>
        <w:rPr>
          <w:sz w:val="24"/>
        </w:rPr>
        <w:t>丙方主要研究者签字：</w:t>
      </w:r>
      <w:r>
        <w:rPr>
          <w:sz w:val="24"/>
          <w:u w:val="single"/>
        </w:rPr>
        <w:t xml:space="preserve">             </w:t>
      </w:r>
    </w:p>
    <w:p w14:paraId="59A26A6E" w14:textId="77777777" w:rsidR="000637DA" w:rsidRDefault="00000000">
      <w:pPr>
        <w:spacing w:line="360" w:lineRule="auto"/>
        <w:ind w:firstLineChars="1850" w:firstLine="4440"/>
        <w:rPr>
          <w:sz w:val="24"/>
        </w:rPr>
      </w:pPr>
      <w:r>
        <w:rPr>
          <w:sz w:val="24"/>
        </w:rPr>
        <w:t>日期：</w:t>
      </w: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p w14:paraId="46D9D4A7" w14:textId="77777777" w:rsidR="000637DA" w:rsidRDefault="00000000">
      <w:pPr>
        <w:spacing w:line="360" w:lineRule="auto"/>
        <w:rPr>
          <w:sz w:val="24"/>
        </w:rPr>
      </w:pPr>
      <w:r>
        <w:rPr>
          <w:sz w:val="24"/>
        </w:rPr>
        <w:t>乙方：</w:t>
      </w:r>
      <w:r>
        <w:rPr>
          <w:kern w:val="0"/>
          <w:sz w:val="24"/>
        </w:rPr>
        <w:t xml:space="preserve"> </w:t>
      </w:r>
    </w:p>
    <w:p w14:paraId="2DBFEA94" w14:textId="77777777" w:rsidR="000637DA" w:rsidRDefault="00000000">
      <w:pPr>
        <w:spacing w:line="360" w:lineRule="auto"/>
        <w:ind w:firstLineChars="300" w:firstLine="720"/>
        <w:rPr>
          <w:sz w:val="24"/>
        </w:rPr>
      </w:pPr>
      <w:r>
        <w:rPr>
          <w:sz w:val="24"/>
        </w:rPr>
        <w:t>（公章）</w:t>
      </w:r>
    </w:p>
    <w:p w14:paraId="3696F66D" w14:textId="77777777" w:rsidR="000637DA" w:rsidRDefault="000637DA">
      <w:pPr>
        <w:spacing w:line="360" w:lineRule="auto"/>
        <w:ind w:firstLineChars="1850" w:firstLine="4440"/>
        <w:rPr>
          <w:sz w:val="24"/>
        </w:rPr>
      </w:pPr>
    </w:p>
    <w:p w14:paraId="58787216" w14:textId="77777777" w:rsidR="000637DA" w:rsidRDefault="00000000">
      <w:pPr>
        <w:spacing w:line="360" w:lineRule="auto"/>
        <w:rPr>
          <w:sz w:val="24"/>
        </w:rPr>
      </w:pPr>
      <w:r>
        <w:rPr>
          <w:sz w:val="24"/>
        </w:rPr>
        <w:t>法人</w:t>
      </w:r>
      <w:r>
        <w:rPr>
          <w:sz w:val="24"/>
        </w:rPr>
        <w:t>/</w:t>
      </w:r>
      <w:r>
        <w:rPr>
          <w:sz w:val="24"/>
        </w:rPr>
        <w:t>法人授权代表签字：</w:t>
      </w:r>
      <w:r>
        <w:rPr>
          <w:sz w:val="24"/>
          <w:u w:val="single"/>
        </w:rPr>
        <w:t xml:space="preserve">                  </w:t>
      </w:r>
      <w:r>
        <w:rPr>
          <w:sz w:val="24"/>
        </w:rPr>
        <w:t xml:space="preserve"> </w:t>
      </w:r>
    </w:p>
    <w:p w14:paraId="1FBDA291" w14:textId="77777777" w:rsidR="000637DA" w:rsidRDefault="00000000">
      <w:pPr>
        <w:spacing w:line="360" w:lineRule="auto"/>
        <w:rPr>
          <w:sz w:val="24"/>
        </w:rPr>
      </w:pPr>
      <w:r>
        <w:rPr>
          <w:sz w:val="24"/>
        </w:rPr>
        <w:t>日期：</w:t>
      </w: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bookmarkEnd w:id="8"/>
    <w:p w14:paraId="49124FB8" w14:textId="77777777" w:rsidR="000637DA" w:rsidRDefault="000637DA">
      <w:pPr>
        <w:spacing w:line="360" w:lineRule="auto"/>
        <w:ind w:firstLineChars="1850" w:firstLine="4440"/>
        <w:rPr>
          <w:sz w:val="24"/>
        </w:rPr>
        <w:sectPr w:rsidR="000637DA">
          <w:headerReference w:type="default" r:id="rId9"/>
          <w:footerReference w:type="default" r:id="rId10"/>
          <w:pgSz w:w="11906" w:h="16838"/>
          <w:pgMar w:top="1440" w:right="1800" w:bottom="1380" w:left="1800" w:header="851" w:footer="992" w:gutter="0"/>
          <w:cols w:space="720"/>
          <w:docGrid w:type="lines" w:linePitch="312"/>
        </w:sectPr>
      </w:pPr>
    </w:p>
    <w:p w14:paraId="5E8924C7" w14:textId="77777777" w:rsidR="000637DA" w:rsidRDefault="000637DA">
      <w:pPr>
        <w:spacing w:line="360" w:lineRule="auto"/>
        <w:ind w:firstLineChars="1850" w:firstLine="3885"/>
      </w:pPr>
    </w:p>
    <w:sectPr w:rsidR="000637DA">
      <w:type w:val="continuous"/>
      <w:pgSz w:w="11906" w:h="16838"/>
      <w:pgMar w:top="1440" w:right="1800" w:bottom="138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CC401" w14:textId="77777777" w:rsidR="001B1E8A" w:rsidRDefault="001B1E8A">
      <w:r>
        <w:separator/>
      </w:r>
    </w:p>
  </w:endnote>
  <w:endnote w:type="continuationSeparator" w:id="0">
    <w:p w14:paraId="2A6DE21E" w14:textId="77777777" w:rsidR="001B1E8A" w:rsidRDefault="001B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3909197"/>
    </w:sdtPr>
    <w:sdtContent>
      <w:p w14:paraId="339D9F17" w14:textId="77777777" w:rsidR="000637DA" w:rsidRDefault="00000000">
        <w:pPr>
          <w:pStyle w:val="a7"/>
          <w:jc w:val="center"/>
        </w:pPr>
        <w:r>
          <w:fldChar w:fldCharType="begin"/>
        </w:r>
        <w:r>
          <w:instrText>PAGE   \* MERGEFORMAT</w:instrText>
        </w:r>
        <w:r>
          <w:fldChar w:fldCharType="separate"/>
        </w:r>
        <w:r>
          <w:rPr>
            <w:lang w:val="zh-CN"/>
          </w:rPr>
          <w:t>12</w:t>
        </w:r>
        <w:r>
          <w:fldChar w:fldCharType="end"/>
        </w:r>
      </w:p>
    </w:sdtContent>
  </w:sdt>
  <w:p w14:paraId="40ECF5A5" w14:textId="3936DDF8" w:rsidR="000637DA" w:rsidRDefault="00000000">
    <w:pPr>
      <w:pStyle w:val="a7"/>
      <w:rPr>
        <w:rFonts w:ascii="Times New Roman" w:hAnsi="Times New Roman"/>
      </w:rPr>
    </w:pPr>
    <w:r>
      <w:rPr>
        <w:rFonts w:ascii="Times New Roman" w:hAnsi="Times New Roman"/>
      </w:rPr>
      <w:t>临床试验合同</w:t>
    </w:r>
    <w:r w:rsidR="00AD7202">
      <w:rPr>
        <w:rFonts w:ascii="Times New Roman" w:hAnsi="Times New Roman" w:hint="eastAsia"/>
      </w:rPr>
      <w:t>4.1</w:t>
    </w:r>
    <w:r>
      <w:rPr>
        <w:rFonts w:ascii="Times New Roman" w:hAnsi="Times New Roman"/>
      </w:rPr>
      <w:t>版</w:t>
    </w:r>
  </w:p>
  <w:p w14:paraId="5D988EEF" w14:textId="7854744B" w:rsidR="000637DA" w:rsidRDefault="00000000">
    <w:pPr>
      <w:pStyle w:val="a7"/>
      <w:rPr>
        <w:rFonts w:ascii="Times New Roman" w:hAnsi="Times New Roman"/>
      </w:rPr>
    </w:pPr>
    <w:r>
      <w:rPr>
        <w:rFonts w:ascii="Times New Roman" w:hAnsi="Times New Roman"/>
      </w:rPr>
      <w:t>版本日期：</w:t>
    </w:r>
    <w:r w:rsidR="00F90BFF">
      <w:rPr>
        <w:rFonts w:ascii="Times New Roman" w:hAnsi="Times New Roman"/>
      </w:rPr>
      <w:t>202</w:t>
    </w:r>
    <w:r w:rsidR="00F90BFF">
      <w:rPr>
        <w:rFonts w:ascii="Times New Roman" w:hAnsi="Times New Roman" w:hint="eastAsia"/>
      </w:rPr>
      <w:t>4</w:t>
    </w:r>
    <w:r w:rsidR="00F90BFF">
      <w:rPr>
        <w:rFonts w:ascii="Times New Roman" w:hAnsi="Times New Roman"/>
      </w:rPr>
      <w:t>年</w:t>
    </w:r>
    <w:r w:rsidR="00AD7202">
      <w:rPr>
        <w:rFonts w:ascii="Times New Roman" w:hAnsi="Times New Roman" w:hint="eastAsia"/>
      </w:rPr>
      <w:t>8</w:t>
    </w:r>
    <w:r w:rsidR="00F90BFF">
      <w:rPr>
        <w:rFonts w:ascii="Times New Roman" w:hAnsi="Times New Roman"/>
      </w:rPr>
      <w:t>月</w:t>
    </w:r>
    <w:r w:rsidR="00AD7202">
      <w:rPr>
        <w:rFonts w:ascii="Times New Roman" w:hAnsi="Times New Roman" w:hint="eastAsia"/>
      </w:rPr>
      <w:t>1</w:t>
    </w:r>
    <w:r>
      <w:rPr>
        <w:rFonts w:ascii="Times New Roman" w:hAnsi="Times New Roman"/>
      </w:rPr>
      <w:t>日</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054A8" w14:textId="77777777" w:rsidR="001B1E8A" w:rsidRDefault="001B1E8A">
      <w:r>
        <w:separator/>
      </w:r>
    </w:p>
  </w:footnote>
  <w:footnote w:type="continuationSeparator" w:id="0">
    <w:p w14:paraId="2C0B8A30" w14:textId="77777777" w:rsidR="001B1E8A" w:rsidRDefault="001B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B9727" w14:textId="77777777" w:rsidR="000637DA" w:rsidRDefault="00000000">
    <w:pPr>
      <w:pStyle w:val="a9"/>
      <w:jc w:val="left"/>
    </w:pPr>
    <w:r>
      <w:rPr>
        <w:rFonts w:hint="eastAsia"/>
      </w:rPr>
      <w:t>濮阳油田总医院药物临床试验机构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D9D723C"/>
    <w:multiLevelType w:val="multilevel"/>
    <w:tmpl w:val="8D9D723C"/>
    <w:lvl w:ilvl="0">
      <w:start w:val="1"/>
      <w:numFmt w:val="decimal"/>
      <w:suff w:val="space"/>
      <w:lvlText w:val="%1."/>
      <w:lvlJc w:val="left"/>
      <w:pPr>
        <w:ind w:left="420" w:hanging="420"/>
      </w:pPr>
      <w:rPr>
        <w:rFonts w:ascii="Times New Roman" w:eastAsia="宋体"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ABC5685C"/>
    <w:multiLevelType w:val="multilevel"/>
    <w:tmpl w:val="ABC5685C"/>
    <w:lvl w:ilvl="0">
      <w:start w:val="1"/>
      <w:numFmt w:val="decimal"/>
      <w:suff w:val="space"/>
      <w:lvlText w:val="%1."/>
      <w:lvlJc w:val="left"/>
      <w:pPr>
        <w:ind w:left="420" w:hanging="420"/>
      </w:pPr>
      <w:rPr>
        <w:rFonts w:ascii="Times New Roman" w:eastAsia="宋体"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AF3B87AB"/>
    <w:multiLevelType w:val="multilevel"/>
    <w:tmpl w:val="AF3B87AB"/>
    <w:lvl w:ilvl="0">
      <w:start w:val="1"/>
      <w:numFmt w:val="decimal"/>
      <w:suff w:val="space"/>
      <w:lvlText w:val="%1."/>
      <w:lvlJc w:val="left"/>
      <w:pPr>
        <w:ind w:left="420" w:hanging="420"/>
      </w:pPr>
      <w:rPr>
        <w:rFonts w:ascii="Times New Roman" w:eastAsia="宋体"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B13895FE"/>
    <w:multiLevelType w:val="multilevel"/>
    <w:tmpl w:val="B13895FE"/>
    <w:lvl w:ilvl="0">
      <w:start w:val="1"/>
      <w:numFmt w:val="decimal"/>
      <w:suff w:val="space"/>
      <w:lvlText w:val="%1."/>
      <w:lvlJc w:val="left"/>
      <w:pPr>
        <w:ind w:left="420" w:hanging="420"/>
      </w:pPr>
      <w:rPr>
        <w:rFonts w:ascii="Times New Roman" w:eastAsia="宋体"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BC5F8ABD"/>
    <w:multiLevelType w:val="singleLevel"/>
    <w:tmpl w:val="BC5F8ABD"/>
    <w:lvl w:ilvl="0">
      <w:start w:val="1"/>
      <w:numFmt w:val="decimalEnclosedCircleChinese"/>
      <w:suff w:val="nothing"/>
      <w:lvlText w:val="%1　"/>
      <w:lvlJc w:val="left"/>
      <w:pPr>
        <w:ind w:left="0" w:firstLine="400"/>
      </w:pPr>
      <w:rPr>
        <w:rFonts w:hint="eastAsia"/>
      </w:rPr>
    </w:lvl>
  </w:abstractNum>
  <w:abstractNum w:abstractNumId="5" w15:restartNumberingAfterBreak="0">
    <w:nsid w:val="DBD5141A"/>
    <w:multiLevelType w:val="singleLevel"/>
    <w:tmpl w:val="DBD5141A"/>
    <w:lvl w:ilvl="0">
      <w:start w:val="1"/>
      <w:numFmt w:val="decimal"/>
      <w:suff w:val="space"/>
      <w:lvlText w:val="%1."/>
      <w:lvlJc w:val="left"/>
      <w:pPr>
        <w:tabs>
          <w:tab w:val="left" w:pos="0"/>
        </w:tabs>
      </w:pPr>
      <w:rPr>
        <w:rFonts w:hint="default"/>
      </w:rPr>
    </w:lvl>
  </w:abstractNum>
  <w:abstractNum w:abstractNumId="6" w15:restartNumberingAfterBreak="0">
    <w:nsid w:val="E4EC87FC"/>
    <w:multiLevelType w:val="multilevel"/>
    <w:tmpl w:val="E4EC87FC"/>
    <w:lvl w:ilvl="0">
      <w:start w:val="1"/>
      <w:numFmt w:val="decimal"/>
      <w:suff w:val="space"/>
      <w:lvlText w:val="%1."/>
      <w:lvlJc w:val="left"/>
      <w:pPr>
        <w:ind w:left="420" w:hanging="420"/>
      </w:pPr>
      <w:rPr>
        <w:rFonts w:ascii="Times New Roman" w:eastAsia="宋体"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E6FC5317"/>
    <w:multiLevelType w:val="multilevel"/>
    <w:tmpl w:val="E6FC5317"/>
    <w:lvl w:ilvl="0">
      <w:start w:val="1"/>
      <w:numFmt w:val="decimal"/>
      <w:suff w:val="space"/>
      <w:lvlText w:val="%1."/>
      <w:lvlJc w:val="left"/>
      <w:pPr>
        <w:ind w:left="420" w:hanging="420"/>
      </w:pPr>
      <w:rPr>
        <w:rFonts w:ascii="Times New Roman" w:eastAsia="宋体"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E86ADAC3"/>
    <w:multiLevelType w:val="singleLevel"/>
    <w:tmpl w:val="E86ADAC3"/>
    <w:lvl w:ilvl="0">
      <w:start w:val="1"/>
      <w:numFmt w:val="decimalEnclosedCircleChinese"/>
      <w:suff w:val="nothing"/>
      <w:lvlText w:val="%1　"/>
      <w:lvlJc w:val="left"/>
      <w:pPr>
        <w:ind w:left="0" w:firstLine="400"/>
      </w:pPr>
      <w:rPr>
        <w:rFonts w:hint="eastAsia"/>
      </w:rPr>
    </w:lvl>
  </w:abstractNum>
  <w:abstractNum w:abstractNumId="9" w15:restartNumberingAfterBreak="0">
    <w:nsid w:val="F0302376"/>
    <w:multiLevelType w:val="multilevel"/>
    <w:tmpl w:val="F0302376"/>
    <w:lvl w:ilvl="0">
      <w:start w:val="1"/>
      <w:numFmt w:val="decimal"/>
      <w:suff w:val="space"/>
      <w:lvlText w:val="%1."/>
      <w:lvlJc w:val="left"/>
      <w:pPr>
        <w:ind w:left="420" w:hanging="420"/>
      </w:pPr>
      <w:rPr>
        <w:rFonts w:ascii="Times New Roman" w:eastAsia="宋体"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0000001"/>
    <w:multiLevelType w:val="multilevel"/>
    <w:tmpl w:val="00000001"/>
    <w:lvl w:ilvl="0">
      <w:start w:val="1"/>
      <w:numFmt w:val="decimal"/>
      <w:lvlText w:val="%1."/>
      <w:lvlJc w:val="left"/>
      <w:pPr>
        <w:tabs>
          <w:tab w:val="left" w:pos="420"/>
        </w:tabs>
        <w:ind w:left="420" w:hanging="420"/>
      </w:pPr>
    </w:lvl>
    <w:lvl w:ilvl="1">
      <w:start w:val="1"/>
      <w:numFmt w:val="decimal"/>
      <w:lvlText w:val="（%2）"/>
      <w:lvlJc w:val="left"/>
      <w:pPr>
        <w:tabs>
          <w:tab w:val="left" w:pos="1260"/>
        </w:tabs>
        <w:ind w:left="1260" w:hanging="84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00000002"/>
    <w:multiLevelType w:val="multilevel"/>
    <w:tmpl w:val="00000002"/>
    <w:lvl w:ilvl="0">
      <w:start w:val="1"/>
      <w:numFmt w:val="decimal"/>
      <w:lvlText w:val="%1."/>
      <w:lvlJc w:val="left"/>
      <w:pPr>
        <w:tabs>
          <w:tab w:val="left" w:pos="420"/>
        </w:tabs>
        <w:ind w:left="420" w:hanging="420"/>
      </w:pPr>
      <w:rPr>
        <w:rFonts w:ascii="Times New Roman" w:eastAsia="宋体"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04380443"/>
    <w:multiLevelType w:val="multilevel"/>
    <w:tmpl w:val="04380443"/>
    <w:lvl w:ilvl="0">
      <w:start w:val="1"/>
      <w:numFmt w:val="decimal"/>
      <w:suff w:val="space"/>
      <w:lvlText w:val="%1."/>
      <w:lvlJc w:val="left"/>
      <w:pPr>
        <w:ind w:left="420" w:hanging="420"/>
      </w:pPr>
      <w:rPr>
        <w:rFonts w:ascii="Times New Roman" w:eastAsia="宋体"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10DC6958"/>
    <w:multiLevelType w:val="multilevel"/>
    <w:tmpl w:val="10DC6958"/>
    <w:lvl w:ilvl="0">
      <w:start w:val="4"/>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A163FB4"/>
    <w:multiLevelType w:val="multilevel"/>
    <w:tmpl w:val="1A163FB4"/>
    <w:lvl w:ilvl="0">
      <w:start w:val="1"/>
      <w:numFmt w:val="decimal"/>
      <w:suff w:val="space"/>
      <w:lvlText w:val="%1."/>
      <w:lvlJc w:val="left"/>
      <w:pPr>
        <w:ind w:left="420" w:hanging="420"/>
      </w:pPr>
    </w:lvl>
    <w:lvl w:ilvl="1">
      <w:start w:val="1"/>
      <w:numFmt w:val="decimal"/>
      <w:lvlText w:val="（%2）"/>
      <w:lvlJc w:val="left"/>
      <w:pPr>
        <w:tabs>
          <w:tab w:val="left" w:pos="1260"/>
        </w:tabs>
        <w:ind w:left="1260" w:hanging="84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28B56D64"/>
    <w:multiLevelType w:val="multilevel"/>
    <w:tmpl w:val="28B56D64"/>
    <w:lvl w:ilvl="0">
      <w:start w:val="1"/>
      <w:numFmt w:val="decimal"/>
      <w:suff w:val="space"/>
      <w:lvlText w:val="5.%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6" w15:restartNumberingAfterBreak="0">
    <w:nsid w:val="2DD5C2EB"/>
    <w:multiLevelType w:val="multilevel"/>
    <w:tmpl w:val="2DD5C2EB"/>
    <w:lvl w:ilvl="0">
      <w:start w:val="1"/>
      <w:numFmt w:val="decimal"/>
      <w:suff w:val="space"/>
      <w:lvlText w:val="6.%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7" w15:restartNumberingAfterBreak="0">
    <w:nsid w:val="5785D851"/>
    <w:multiLevelType w:val="multilevel"/>
    <w:tmpl w:val="5785D851"/>
    <w:lvl w:ilvl="0">
      <w:start w:val="1"/>
      <w:numFmt w:val="decimal"/>
      <w:suff w:val="space"/>
      <w:lvlText w:val="%1."/>
      <w:lvlJc w:val="left"/>
      <w:pPr>
        <w:ind w:left="420" w:hanging="420"/>
      </w:pPr>
      <w:rPr>
        <w:rFonts w:ascii="Times New Roman" w:eastAsia="宋体"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756246157">
    <w:abstractNumId w:val="5"/>
  </w:num>
  <w:num w:numId="2" w16cid:durableId="1741370538">
    <w:abstractNumId w:val="10"/>
  </w:num>
  <w:num w:numId="3" w16cid:durableId="703284557">
    <w:abstractNumId w:val="14"/>
  </w:num>
  <w:num w:numId="4" w16cid:durableId="1568106204">
    <w:abstractNumId w:val="15"/>
  </w:num>
  <w:num w:numId="5" w16cid:durableId="1042365845">
    <w:abstractNumId w:val="16"/>
  </w:num>
  <w:num w:numId="6" w16cid:durableId="2118869339">
    <w:abstractNumId w:val="13"/>
  </w:num>
  <w:num w:numId="7" w16cid:durableId="1142120955">
    <w:abstractNumId w:val="11"/>
  </w:num>
  <w:num w:numId="8" w16cid:durableId="302122555">
    <w:abstractNumId w:val="0"/>
  </w:num>
  <w:num w:numId="9" w16cid:durableId="1837765425">
    <w:abstractNumId w:val="3"/>
  </w:num>
  <w:num w:numId="10" w16cid:durableId="999968510">
    <w:abstractNumId w:val="4"/>
  </w:num>
  <w:num w:numId="11" w16cid:durableId="1745761948">
    <w:abstractNumId w:val="8"/>
  </w:num>
  <w:num w:numId="12" w16cid:durableId="745692892">
    <w:abstractNumId w:val="9"/>
  </w:num>
  <w:num w:numId="13" w16cid:durableId="335235073">
    <w:abstractNumId w:val="1"/>
  </w:num>
  <w:num w:numId="14" w16cid:durableId="1903979574">
    <w:abstractNumId w:val="6"/>
  </w:num>
  <w:num w:numId="15" w16cid:durableId="1803033692">
    <w:abstractNumId w:val="12"/>
  </w:num>
  <w:num w:numId="16" w16cid:durableId="653991901">
    <w:abstractNumId w:val="7"/>
  </w:num>
  <w:num w:numId="17" w16cid:durableId="2042171502">
    <w:abstractNumId w:val="17"/>
  </w:num>
  <w:num w:numId="18" w16cid:durableId="9434635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205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GRkNTg1OTRmYmNiMGMwNmY2ZDNiMDhmMWVmZTM1NWMifQ=="/>
  </w:docVars>
  <w:rsids>
    <w:rsidRoot w:val="00817E1C"/>
    <w:rsid w:val="00000661"/>
    <w:rsid w:val="00004953"/>
    <w:rsid w:val="00006F8A"/>
    <w:rsid w:val="00011BAC"/>
    <w:rsid w:val="00032BF7"/>
    <w:rsid w:val="00033A14"/>
    <w:rsid w:val="00033BA2"/>
    <w:rsid w:val="000637DA"/>
    <w:rsid w:val="000676B0"/>
    <w:rsid w:val="00067A6D"/>
    <w:rsid w:val="00067BD9"/>
    <w:rsid w:val="00070DAB"/>
    <w:rsid w:val="00071E46"/>
    <w:rsid w:val="00072391"/>
    <w:rsid w:val="00081D75"/>
    <w:rsid w:val="00092C73"/>
    <w:rsid w:val="000A1C1A"/>
    <w:rsid w:val="000A24C3"/>
    <w:rsid w:val="000B0EA2"/>
    <w:rsid w:val="000B1F65"/>
    <w:rsid w:val="000B5336"/>
    <w:rsid w:val="000B58B4"/>
    <w:rsid w:val="000B710F"/>
    <w:rsid w:val="000C017C"/>
    <w:rsid w:val="000D090F"/>
    <w:rsid w:val="000D229D"/>
    <w:rsid w:val="000D4D35"/>
    <w:rsid w:val="000E0FBE"/>
    <w:rsid w:val="00102AE9"/>
    <w:rsid w:val="00116B9C"/>
    <w:rsid w:val="001209BF"/>
    <w:rsid w:val="00121340"/>
    <w:rsid w:val="0012763E"/>
    <w:rsid w:val="00132418"/>
    <w:rsid w:val="001355DA"/>
    <w:rsid w:val="00135FAE"/>
    <w:rsid w:val="00136C0E"/>
    <w:rsid w:val="001512FD"/>
    <w:rsid w:val="001519C5"/>
    <w:rsid w:val="00152B91"/>
    <w:rsid w:val="00154E6F"/>
    <w:rsid w:val="00166B3B"/>
    <w:rsid w:val="00166EB0"/>
    <w:rsid w:val="0017311C"/>
    <w:rsid w:val="00182AF3"/>
    <w:rsid w:val="001859A1"/>
    <w:rsid w:val="001864B1"/>
    <w:rsid w:val="001A7012"/>
    <w:rsid w:val="001B1507"/>
    <w:rsid w:val="001B1E8A"/>
    <w:rsid w:val="001C001F"/>
    <w:rsid w:val="001C0ED6"/>
    <w:rsid w:val="001C7568"/>
    <w:rsid w:val="001D0723"/>
    <w:rsid w:val="001D790A"/>
    <w:rsid w:val="001E1031"/>
    <w:rsid w:val="001E5658"/>
    <w:rsid w:val="001E582E"/>
    <w:rsid w:val="001F3A9C"/>
    <w:rsid w:val="001F3C7D"/>
    <w:rsid w:val="001F76BE"/>
    <w:rsid w:val="002004A3"/>
    <w:rsid w:val="00202008"/>
    <w:rsid w:val="00206D89"/>
    <w:rsid w:val="00211F49"/>
    <w:rsid w:val="0021304D"/>
    <w:rsid w:val="00223191"/>
    <w:rsid w:val="002308AF"/>
    <w:rsid w:val="002330CD"/>
    <w:rsid w:val="0023531F"/>
    <w:rsid w:val="00242EC4"/>
    <w:rsid w:val="00251FC1"/>
    <w:rsid w:val="00252561"/>
    <w:rsid w:val="00256363"/>
    <w:rsid w:val="00257939"/>
    <w:rsid w:val="0026115E"/>
    <w:rsid w:val="00264345"/>
    <w:rsid w:val="002658F4"/>
    <w:rsid w:val="00267008"/>
    <w:rsid w:val="002705C4"/>
    <w:rsid w:val="0027196B"/>
    <w:rsid w:val="00271FE3"/>
    <w:rsid w:val="0028075D"/>
    <w:rsid w:val="00290C72"/>
    <w:rsid w:val="002A4812"/>
    <w:rsid w:val="002B3479"/>
    <w:rsid w:val="002C5EFB"/>
    <w:rsid w:val="002E3CD5"/>
    <w:rsid w:val="002F0161"/>
    <w:rsid w:val="002F0D34"/>
    <w:rsid w:val="002F2B0D"/>
    <w:rsid w:val="002F4526"/>
    <w:rsid w:val="002F546F"/>
    <w:rsid w:val="002F579E"/>
    <w:rsid w:val="003029E4"/>
    <w:rsid w:val="00303E98"/>
    <w:rsid w:val="00306BFB"/>
    <w:rsid w:val="00315C7B"/>
    <w:rsid w:val="00317B6F"/>
    <w:rsid w:val="00334536"/>
    <w:rsid w:val="0034004E"/>
    <w:rsid w:val="0034631D"/>
    <w:rsid w:val="00354727"/>
    <w:rsid w:val="00355A8A"/>
    <w:rsid w:val="00360237"/>
    <w:rsid w:val="0036049F"/>
    <w:rsid w:val="00363145"/>
    <w:rsid w:val="00366769"/>
    <w:rsid w:val="0036716C"/>
    <w:rsid w:val="00370A6A"/>
    <w:rsid w:val="00376D8A"/>
    <w:rsid w:val="003B47CD"/>
    <w:rsid w:val="003B5149"/>
    <w:rsid w:val="003B5C34"/>
    <w:rsid w:val="003B665F"/>
    <w:rsid w:val="003D6582"/>
    <w:rsid w:val="003F178C"/>
    <w:rsid w:val="003F3EFA"/>
    <w:rsid w:val="004040AB"/>
    <w:rsid w:val="00412034"/>
    <w:rsid w:val="00426995"/>
    <w:rsid w:val="00431BFC"/>
    <w:rsid w:val="00444527"/>
    <w:rsid w:val="00453668"/>
    <w:rsid w:val="004554E7"/>
    <w:rsid w:val="00456723"/>
    <w:rsid w:val="00462CB2"/>
    <w:rsid w:val="00470B2A"/>
    <w:rsid w:val="00482517"/>
    <w:rsid w:val="004B4F2D"/>
    <w:rsid w:val="004C51BE"/>
    <w:rsid w:val="004D2DC4"/>
    <w:rsid w:val="004E3A17"/>
    <w:rsid w:val="00502740"/>
    <w:rsid w:val="00504994"/>
    <w:rsid w:val="00510054"/>
    <w:rsid w:val="005116ED"/>
    <w:rsid w:val="00550897"/>
    <w:rsid w:val="00551ACD"/>
    <w:rsid w:val="00567749"/>
    <w:rsid w:val="00570592"/>
    <w:rsid w:val="00571DEE"/>
    <w:rsid w:val="00577462"/>
    <w:rsid w:val="005A0FD0"/>
    <w:rsid w:val="005A5F36"/>
    <w:rsid w:val="005A6426"/>
    <w:rsid w:val="005B01DF"/>
    <w:rsid w:val="005B2489"/>
    <w:rsid w:val="005B546B"/>
    <w:rsid w:val="005C0003"/>
    <w:rsid w:val="005C0CCE"/>
    <w:rsid w:val="005C5AF9"/>
    <w:rsid w:val="005D28C7"/>
    <w:rsid w:val="005D31E1"/>
    <w:rsid w:val="005D7A3A"/>
    <w:rsid w:val="005E017C"/>
    <w:rsid w:val="0060057D"/>
    <w:rsid w:val="00600D99"/>
    <w:rsid w:val="00602C74"/>
    <w:rsid w:val="0061728F"/>
    <w:rsid w:val="00626A9C"/>
    <w:rsid w:val="00632128"/>
    <w:rsid w:val="0063282F"/>
    <w:rsid w:val="00644CB9"/>
    <w:rsid w:val="0065305C"/>
    <w:rsid w:val="006577AB"/>
    <w:rsid w:val="00660FB7"/>
    <w:rsid w:val="006659C8"/>
    <w:rsid w:val="00685F13"/>
    <w:rsid w:val="00687607"/>
    <w:rsid w:val="006B4BA1"/>
    <w:rsid w:val="006B6B5F"/>
    <w:rsid w:val="006C5355"/>
    <w:rsid w:val="006C5D30"/>
    <w:rsid w:val="006D31C9"/>
    <w:rsid w:val="006E3D34"/>
    <w:rsid w:val="007026E2"/>
    <w:rsid w:val="00704D83"/>
    <w:rsid w:val="00705E43"/>
    <w:rsid w:val="00712DF4"/>
    <w:rsid w:val="00713226"/>
    <w:rsid w:val="00715254"/>
    <w:rsid w:val="00736120"/>
    <w:rsid w:val="0075129C"/>
    <w:rsid w:val="00754D3A"/>
    <w:rsid w:val="00754D9E"/>
    <w:rsid w:val="00760A88"/>
    <w:rsid w:val="00770E98"/>
    <w:rsid w:val="00775415"/>
    <w:rsid w:val="00782B41"/>
    <w:rsid w:val="00783175"/>
    <w:rsid w:val="0078414E"/>
    <w:rsid w:val="00785E5B"/>
    <w:rsid w:val="0079061E"/>
    <w:rsid w:val="00796A30"/>
    <w:rsid w:val="007976F6"/>
    <w:rsid w:val="007A56B5"/>
    <w:rsid w:val="007A72BC"/>
    <w:rsid w:val="007B4C6D"/>
    <w:rsid w:val="007B4FC8"/>
    <w:rsid w:val="007B629D"/>
    <w:rsid w:val="007B7075"/>
    <w:rsid w:val="007B7174"/>
    <w:rsid w:val="007B773E"/>
    <w:rsid w:val="007C2493"/>
    <w:rsid w:val="007C6357"/>
    <w:rsid w:val="007D3586"/>
    <w:rsid w:val="007D40CC"/>
    <w:rsid w:val="007D511B"/>
    <w:rsid w:val="007E091C"/>
    <w:rsid w:val="007E2838"/>
    <w:rsid w:val="007E7889"/>
    <w:rsid w:val="007F5C97"/>
    <w:rsid w:val="007F5DA9"/>
    <w:rsid w:val="007F6314"/>
    <w:rsid w:val="007F670A"/>
    <w:rsid w:val="00800B60"/>
    <w:rsid w:val="00802ABF"/>
    <w:rsid w:val="00806B9B"/>
    <w:rsid w:val="00813210"/>
    <w:rsid w:val="00814F28"/>
    <w:rsid w:val="00815471"/>
    <w:rsid w:val="00817E1C"/>
    <w:rsid w:val="00824041"/>
    <w:rsid w:val="008260F4"/>
    <w:rsid w:val="00831778"/>
    <w:rsid w:val="00834166"/>
    <w:rsid w:val="00847B41"/>
    <w:rsid w:val="00847C7C"/>
    <w:rsid w:val="00847F7A"/>
    <w:rsid w:val="00850A04"/>
    <w:rsid w:val="008526B9"/>
    <w:rsid w:val="00856F0A"/>
    <w:rsid w:val="00863130"/>
    <w:rsid w:val="0087131D"/>
    <w:rsid w:val="0087145B"/>
    <w:rsid w:val="0087211F"/>
    <w:rsid w:val="00877030"/>
    <w:rsid w:val="008805BD"/>
    <w:rsid w:val="008927C8"/>
    <w:rsid w:val="008958A7"/>
    <w:rsid w:val="00896872"/>
    <w:rsid w:val="008A2541"/>
    <w:rsid w:val="008A5604"/>
    <w:rsid w:val="008A68E5"/>
    <w:rsid w:val="008A6C52"/>
    <w:rsid w:val="008A7B2E"/>
    <w:rsid w:val="008A7CDF"/>
    <w:rsid w:val="008B1D7E"/>
    <w:rsid w:val="008B1E0B"/>
    <w:rsid w:val="008D3BE4"/>
    <w:rsid w:val="008D5889"/>
    <w:rsid w:val="008D6E0C"/>
    <w:rsid w:val="008E2535"/>
    <w:rsid w:val="008E63E7"/>
    <w:rsid w:val="008F031E"/>
    <w:rsid w:val="008F4EB0"/>
    <w:rsid w:val="0090493C"/>
    <w:rsid w:val="00905AE6"/>
    <w:rsid w:val="00906F9A"/>
    <w:rsid w:val="00914DDC"/>
    <w:rsid w:val="0092667C"/>
    <w:rsid w:val="00927CAF"/>
    <w:rsid w:val="00933271"/>
    <w:rsid w:val="00940AB6"/>
    <w:rsid w:val="00946A49"/>
    <w:rsid w:val="00947648"/>
    <w:rsid w:val="00950DC4"/>
    <w:rsid w:val="009607A8"/>
    <w:rsid w:val="00962411"/>
    <w:rsid w:val="00966756"/>
    <w:rsid w:val="00966A36"/>
    <w:rsid w:val="00966E9E"/>
    <w:rsid w:val="00971929"/>
    <w:rsid w:val="00976536"/>
    <w:rsid w:val="0098541B"/>
    <w:rsid w:val="0099112D"/>
    <w:rsid w:val="009925F5"/>
    <w:rsid w:val="009A1738"/>
    <w:rsid w:val="009A25FA"/>
    <w:rsid w:val="009A2653"/>
    <w:rsid w:val="009B0E3F"/>
    <w:rsid w:val="009C33E6"/>
    <w:rsid w:val="009C656E"/>
    <w:rsid w:val="009C7943"/>
    <w:rsid w:val="009D1B07"/>
    <w:rsid w:val="009E06A9"/>
    <w:rsid w:val="00A02A5E"/>
    <w:rsid w:val="00A04D2F"/>
    <w:rsid w:val="00A075E7"/>
    <w:rsid w:val="00A16B00"/>
    <w:rsid w:val="00A2395B"/>
    <w:rsid w:val="00A3727E"/>
    <w:rsid w:val="00A44954"/>
    <w:rsid w:val="00A45749"/>
    <w:rsid w:val="00A47751"/>
    <w:rsid w:val="00A478A9"/>
    <w:rsid w:val="00A53FBF"/>
    <w:rsid w:val="00A576D0"/>
    <w:rsid w:val="00A57C8B"/>
    <w:rsid w:val="00A64CAC"/>
    <w:rsid w:val="00A677EE"/>
    <w:rsid w:val="00A73059"/>
    <w:rsid w:val="00A735D9"/>
    <w:rsid w:val="00A737A2"/>
    <w:rsid w:val="00A81D8C"/>
    <w:rsid w:val="00A83C30"/>
    <w:rsid w:val="00AA3788"/>
    <w:rsid w:val="00AA381E"/>
    <w:rsid w:val="00AB06FB"/>
    <w:rsid w:val="00AB111F"/>
    <w:rsid w:val="00AB625D"/>
    <w:rsid w:val="00AC159B"/>
    <w:rsid w:val="00AC262F"/>
    <w:rsid w:val="00AC4B41"/>
    <w:rsid w:val="00AC7DE0"/>
    <w:rsid w:val="00AD11DD"/>
    <w:rsid w:val="00AD57B7"/>
    <w:rsid w:val="00AD6496"/>
    <w:rsid w:val="00AD7202"/>
    <w:rsid w:val="00AE5BFB"/>
    <w:rsid w:val="00AE7350"/>
    <w:rsid w:val="00AF43E3"/>
    <w:rsid w:val="00B00188"/>
    <w:rsid w:val="00B03D27"/>
    <w:rsid w:val="00B046BD"/>
    <w:rsid w:val="00B16B3A"/>
    <w:rsid w:val="00B17030"/>
    <w:rsid w:val="00B32CBC"/>
    <w:rsid w:val="00B33904"/>
    <w:rsid w:val="00B37CD6"/>
    <w:rsid w:val="00B4073F"/>
    <w:rsid w:val="00B431A8"/>
    <w:rsid w:val="00B53C2D"/>
    <w:rsid w:val="00B53EEB"/>
    <w:rsid w:val="00B573CB"/>
    <w:rsid w:val="00B60E22"/>
    <w:rsid w:val="00B624AB"/>
    <w:rsid w:val="00B96DB0"/>
    <w:rsid w:val="00B97B1F"/>
    <w:rsid w:val="00BA5453"/>
    <w:rsid w:val="00BA6D04"/>
    <w:rsid w:val="00BB0486"/>
    <w:rsid w:val="00BB1211"/>
    <w:rsid w:val="00BB12C9"/>
    <w:rsid w:val="00BB32A2"/>
    <w:rsid w:val="00BB49F4"/>
    <w:rsid w:val="00BC5BF6"/>
    <w:rsid w:val="00BD21D1"/>
    <w:rsid w:val="00BD4592"/>
    <w:rsid w:val="00BD4B5B"/>
    <w:rsid w:val="00BD5683"/>
    <w:rsid w:val="00BD5EC0"/>
    <w:rsid w:val="00BD6197"/>
    <w:rsid w:val="00BE2C94"/>
    <w:rsid w:val="00BE6DF5"/>
    <w:rsid w:val="00BF1105"/>
    <w:rsid w:val="00BF7689"/>
    <w:rsid w:val="00C02AC7"/>
    <w:rsid w:val="00C1373F"/>
    <w:rsid w:val="00C16743"/>
    <w:rsid w:val="00C23475"/>
    <w:rsid w:val="00C23FA7"/>
    <w:rsid w:val="00C32428"/>
    <w:rsid w:val="00C369CE"/>
    <w:rsid w:val="00C4074C"/>
    <w:rsid w:val="00C41F91"/>
    <w:rsid w:val="00C46492"/>
    <w:rsid w:val="00C67CE6"/>
    <w:rsid w:val="00C71EDD"/>
    <w:rsid w:val="00C76D1F"/>
    <w:rsid w:val="00C773B6"/>
    <w:rsid w:val="00C80976"/>
    <w:rsid w:val="00C80B92"/>
    <w:rsid w:val="00C81CE1"/>
    <w:rsid w:val="00C953FE"/>
    <w:rsid w:val="00CA18F7"/>
    <w:rsid w:val="00CA2A6D"/>
    <w:rsid w:val="00CA34F2"/>
    <w:rsid w:val="00CB0F14"/>
    <w:rsid w:val="00CD2821"/>
    <w:rsid w:val="00CD41B6"/>
    <w:rsid w:val="00CD4C83"/>
    <w:rsid w:val="00CE0153"/>
    <w:rsid w:val="00CE509B"/>
    <w:rsid w:val="00CF0459"/>
    <w:rsid w:val="00CF0B1E"/>
    <w:rsid w:val="00CF1B0E"/>
    <w:rsid w:val="00CF43F2"/>
    <w:rsid w:val="00D00D21"/>
    <w:rsid w:val="00D044D4"/>
    <w:rsid w:val="00D17C61"/>
    <w:rsid w:val="00D270A2"/>
    <w:rsid w:val="00D31ECC"/>
    <w:rsid w:val="00D40109"/>
    <w:rsid w:val="00D405A2"/>
    <w:rsid w:val="00D43124"/>
    <w:rsid w:val="00D45C1A"/>
    <w:rsid w:val="00D522F0"/>
    <w:rsid w:val="00D57845"/>
    <w:rsid w:val="00D62248"/>
    <w:rsid w:val="00D75EAB"/>
    <w:rsid w:val="00D9558B"/>
    <w:rsid w:val="00DA5179"/>
    <w:rsid w:val="00DC0156"/>
    <w:rsid w:val="00DC1407"/>
    <w:rsid w:val="00DC1EBD"/>
    <w:rsid w:val="00DC3DD0"/>
    <w:rsid w:val="00DD1DD0"/>
    <w:rsid w:val="00DD4DBD"/>
    <w:rsid w:val="00DD57E0"/>
    <w:rsid w:val="00DE0C77"/>
    <w:rsid w:val="00DF0F96"/>
    <w:rsid w:val="00E3270E"/>
    <w:rsid w:val="00E35B16"/>
    <w:rsid w:val="00E37C47"/>
    <w:rsid w:val="00E37D99"/>
    <w:rsid w:val="00E40A53"/>
    <w:rsid w:val="00E42D1C"/>
    <w:rsid w:val="00E44203"/>
    <w:rsid w:val="00E81478"/>
    <w:rsid w:val="00E8586D"/>
    <w:rsid w:val="00E86D4E"/>
    <w:rsid w:val="00E91844"/>
    <w:rsid w:val="00E91F9F"/>
    <w:rsid w:val="00E95215"/>
    <w:rsid w:val="00E97762"/>
    <w:rsid w:val="00EB408E"/>
    <w:rsid w:val="00EC1183"/>
    <w:rsid w:val="00EC2D8F"/>
    <w:rsid w:val="00EC4D30"/>
    <w:rsid w:val="00ED0319"/>
    <w:rsid w:val="00ED2E38"/>
    <w:rsid w:val="00ED6B1E"/>
    <w:rsid w:val="00EE05D8"/>
    <w:rsid w:val="00EE2929"/>
    <w:rsid w:val="00EE38B4"/>
    <w:rsid w:val="00EF0330"/>
    <w:rsid w:val="00EF056A"/>
    <w:rsid w:val="00EF075D"/>
    <w:rsid w:val="00EF0EB2"/>
    <w:rsid w:val="00EF1416"/>
    <w:rsid w:val="00EF6C76"/>
    <w:rsid w:val="00F114C7"/>
    <w:rsid w:val="00F14748"/>
    <w:rsid w:val="00F21C8C"/>
    <w:rsid w:val="00F373F4"/>
    <w:rsid w:val="00F401A5"/>
    <w:rsid w:val="00F4260A"/>
    <w:rsid w:val="00F43A04"/>
    <w:rsid w:val="00F450DF"/>
    <w:rsid w:val="00F451FF"/>
    <w:rsid w:val="00F457FE"/>
    <w:rsid w:val="00F46C98"/>
    <w:rsid w:val="00F50A02"/>
    <w:rsid w:val="00F57D74"/>
    <w:rsid w:val="00F62D15"/>
    <w:rsid w:val="00F62FBA"/>
    <w:rsid w:val="00F63D09"/>
    <w:rsid w:val="00F64C74"/>
    <w:rsid w:val="00F6687F"/>
    <w:rsid w:val="00F757D4"/>
    <w:rsid w:val="00F77685"/>
    <w:rsid w:val="00F8159A"/>
    <w:rsid w:val="00F838A4"/>
    <w:rsid w:val="00F8520A"/>
    <w:rsid w:val="00F90BFF"/>
    <w:rsid w:val="00F920AA"/>
    <w:rsid w:val="00FA5B5C"/>
    <w:rsid w:val="00FB4190"/>
    <w:rsid w:val="00FB53E2"/>
    <w:rsid w:val="00FC15DE"/>
    <w:rsid w:val="00FC1B11"/>
    <w:rsid w:val="00FC598B"/>
    <w:rsid w:val="00FD0632"/>
    <w:rsid w:val="00FD39C1"/>
    <w:rsid w:val="00FD43FF"/>
    <w:rsid w:val="00FE081B"/>
    <w:rsid w:val="00FE21FC"/>
    <w:rsid w:val="00FE3CC1"/>
    <w:rsid w:val="00FF7635"/>
    <w:rsid w:val="04D2160B"/>
    <w:rsid w:val="04E96BBB"/>
    <w:rsid w:val="04FB6527"/>
    <w:rsid w:val="05B05453"/>
    <w:rsid w:val="05E858BC"/>
    <w:rsid w:val="06097265"/>
    <w:rsid w:val="06982485"/>
    <w:rsid w:val="07981F3F"/>
    <w:rsid w:val="08764D73"/>
    <w:rsid w:val="0B0A590D"/>
    <w:rsid w:val="0BBF3640"/>
    <w:rsid w:val="0E8C6C21"/>
    <w:rsid w:val="0EE00644"/>
    <w:rsid w:val="0F125EE9"/>
    <w:rsid w:val="106D0178"/>
    <w:rsid w:val="10816E91"/>
    <w:rsid w:val="11652EB0"/>
    <w:rsid w:val="12DA1E2E"/>
    <w:rsid w:val="135B0A61"/>
    <w:rsid w:val="13652ED7"/>
    <w:rsid w:val="151D3100"/>
    <w:rsid w:val="162C69A4"/>
    <w:rsid w:val="165F7FE8"/>
    <w:rsid w:val="17260A17"/>
    <w:rsid w:val="1E3E2695"/>
    <w:rsid w:val="1EC819D3"/>
    <w:rsid w:val="1EFE40C9"/>
    <w:rsid w:val="1F31159D"/>
    <w:rsid w:val="1FBB3F46"/>
    <w:rsid w:val="20267F47"/>
    <w:rsid w:val="21B00950"/>
    <w:rsid w:val="21B744B6"/>
    <w:rsid w:val="222F4264"/>
    <w:rsid w:val="22EB20AA"/>
    <w:rsid w:val="23ED7E5B"/>
    <w:rsid w:val="252F5AD5"/>
    <w:rsid w:val="25E046AD"/>
    <w:rsid w:val="289F371D"/>
    <w:rsid w:val="29017924"/>
    <w:rsid w:val="29194DA1"/>
    <w:rsid w:val="2C17393B"/>
    <w:rsid w:val="2D067E88"/>
    <w:rsid w:val="2E735465"/>
    <w:rsid w:val="2FBA1367"/>
    <w:rsid w:val="2FD820FA"/>
    <w:rsid w:val="31EE3A83"/>
    <w:rsid w:val="34221F9E"/>
    <w:rsid w:val="34344B22"/>
    <w:rsid w:val="369C74C7"/>
    <w:rsid w:val="398F2011"/>
    <w:rsid w:val="39E15362"/>
    <w:rsid w:val="3AB066F1"/>
    <w:rsid w:val="3D513145"/>
    <w:rsid w:val="3DAA4785"/>
    <w:rsid w:val="403127C1"/>
    <w:rsid w:val="404E51C5"/>
    <w:rsid w:val="40A45DE4"/>
    <w:rsid w:val="43535AC7"/>
    <w:rsid w:val="436E2D9D"/>
    <w:rsid w:val="43817D2E"/>
    <w:rsid w:val="43960E20"/>
    <w:rsid w:val="445D6D89"/>
    <w:rsid w:val="46282E2B"/>
    <w:rsid w:val="48B9482A"/>
    <w:rsid w:val="49117FFA"/>
    <w:rsid w:val="4A4C170A"/>
    <w:rsid w:val="4CDC0F82"/>
    <w:rsid w:val="4CF203C9"/>
    <w:rsid w:val="4DEA4C80"/>
    <w:rsid w:val="4FE1236B"/>
    <w:rsid w:val="4FE2342F"/>
    <w:rsid w:val="51203860"/>
    <w:rsid w:val="512E1963"/>
    <w:rsid w:val="532C3B5B"/>
    <w:rsid w:val="53575B33"/>
    <w:rsid w:val="541B0F3B"/>
    <w:rsid w:val="541C384E"/>
    <w:rsid w:val="54712112"/>
    <w:rsid w:val="563953DD"/>
    <w:rsid w:val="56600CCD"/>
    <w:rsid w:val="58E118CD"/>
    <w:rsid w:val="59DD1B99"/>
    <w:rsid w:val="5A262B65"/>
    <w:rsid w:val="5AE24C40"/>
    <w:rsid w:val="5B5129DB"/>
    <w:rsid w:val="5CC04FD1"/>
    <w:rsid w:val="5E017515"/>
    <w:rsid w:val="5E4F1845"/>
    <w:rsid w:val="5EF3769D"/>
    <w:rsid w:val="60A609A7"/>
    <w:rsid w:val="618E1A79"/>
    <w:rsid w:val="63913EFF"/>
    <w:rsid w:val="63BA41E6"/>
    <w:rsid w:val="63F1307B"/>
    <w:rsid w:val="647D03D5"/>
    <w:rsid w:val="67393096"/>
    <w:rsid w:val="69D519EB"/>
    <w:rsid w:val="69E541B6"/>
    <w:rsid w:val="6B15029F"/>
    <w:rsid w:val="6C142BD6"/>
    <w:rsid w:val="6C881702"/>
    <w:rsid w:val="6F5F7294"/>
    <w:rsid w:val="6FB15A8D"/>
    <w:rsid w:val="730A7E8A"/>
    <w:rsid w:val="738546E2"/>
    <w:rsid w:val="744F586D"/>
    <w:rsid w:val="74E67128"/>
    <w:rsid w:val="76BB5E08"/>
    <w:rsid w:val="78416006"/>
    <w:rsid w:val="78C45C58"/>
    <w:rsid w:val="79422C9A"/>
    <w:rsid w:val="79C51BCD"/>
    <w:rsid w:val="79F912B8"/>
    <w:rsid w:val="7A962357"/>
    <w:rsid w:val="7B295D9E"/>
    <w:rsid w:val="7CC73ABF"/>
    <w:rsid w:val="7E546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fillcolor="white">
      <v:fill color="white"/>
    </o:shapedefaults>
    <o:shapelayout v:ext="edit">
      <o:idmap v:ext="edit" data="2"/>
    </o:shapelayout>
  </w:shapeDefaults>
  <w:decimalSymbol w:val="."/>
  <w:listSeparator w:val=","/>
  <w14:docId w14:val="69A82F75"/>
  <w15:docId w15:val="{67C3CC61-F81D-43D6-BE5F-9729A40CE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qFormat/>
    <w:pPr>
      <w:jc w:val="left"/>
    </w:pPr>
  </w:style>
  <w:style w:type="paragraph" w:styleId="a5">
    <w:name w:val="Balloon Text"/>
    <w:basedOn w:val="a"/>
    <w:link w:val="a6"/>
    <w:autoRedefine/>
    <w:uiPriority w:val="99"/>
    <w:unhideWhenUsed/>
    <w:qFormat/>
    <w:rPr>
      <w:sz w:val="18"/>
      <w:szCs w:val="18"/>
    </w:rPr>
  </w:style>
  <w:style w:type="paragraph" w:styleId="a7">
    <w:name w:val="footer"/>
    <w:basedOn w:val="a"/>
    <w:link w:val="a8"/>
    <w:autoRedefine/>
    <w:uiPriority w:val="99"/>
    <w:qFormat/>
    <w:pPr>
      <w:tabs>
        <w:tab w:val="center" w:pos="4153"/>
        <w:tab w:val="right" w:pos="8306"/>
      </w:tabs>
      <w:snapToGrid w:val="0"/>
      <w:jc w:val="left"/>
    </w:pPr>
    <w:rPr>
      <w:rFonts w:asciiTheme="minorHAnsi" w:eastAsiaTheme="minorEastAsia" w:hAnsiTheme="minorHAnsi"/>
      <w:sz w:val="18"/>
      <w:szCs w:val="18"/>
    </w:rPr>
  </w:style>
  <w:style w:type="paragraph" w:styleId="a9">
    <w:name w:val="header"/>
    <w:basedOn w:val="a"/>
    <w:link w:val="aa"/>
    <w:autoRedefine/>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autoRedefine/>
    <w:uiPriority w:val="99"/>
    <w:semiHidden/>
    <w:unhideWhenUsed/>
    <w:qFormat/>
    <w:rPr>
      <w:b/>
      <w:bCs/>
    </w:rPr>
  </w:style>
  <w:style w:type="table" w:styleId="ad">
    <w:name w:val="Table Grid"/>
    <w:basedOn w:val="a1"/>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annotation reference"/>
    <w:basedOn w:val="a0"/>
    <w:autoRedefine/>
    <w:uiPriority w:val="99"/>
    <w:semiHidden/>
    <w:unhideWhenUsed/>
    <w:qFormat/>
    <w:rPr>
      <w:sz w:val="21"/>
      <w:szCs w:val="21"/>
    </w:rPr>
  </w:style>
  <w:style w:type="character" w:customStyle="1" w:styleId="a8">
    <w:name w:val="页脚 字符"/>
    <w:link w:val="a7"/>
    <w:autoRedefine/>
    <w:uiPriority w:val="99"/>
    <w:qFormat/>
    <w:locked/>
    <w:rPr>
      <w:rFonts w:cs="Times New Roman"/>
      <w:sz w:val="18"/>
      <w:szCs w:val="18"/>
    </w:rPr>
  </w:style>
  <w:style w:type="character" w:customStyle="1" w:styleId="Char1">
    <w:name w:val="页脚 Char1"/>
    <w:basedOn w:val="a0"/>
    <w:autoRedefine/>
    <w:uiPriority w:val="99"/>
    <w:semiHidden/>
    <w:qFormat/>
    <w:rPr>
      <w:rFonts w:ascii="Times New Roman" w:eastAsia="宋体" w:hAnsi="Times New Roman" w:cs="Times New Roman"/>
      <w:sz w:val="18"/>
      <w:szCs w:val="18"/>
    </w:rPr>
  </w:style>
  <w:style w:type="paragraph" w:customStyle="1" w:styleId="a-listbullet">
    <w:name w:val="a-listbullet"/>
    <w:basedOn w:val="a"/>
    <w:autoRedefine/>
    <w:qFormat/>
    <w:pPr>
      <w:widowControl/>
      <w:spacing w:before="100" w:beforeAutospacing="1" w:after="100" w:afterAutospacing="1"/>
      <w:jc w:val="left"/>
    </w:pPr>
    <w:rPr>
      <w:rFonts w:ascii="Arial Unicode MS" w:eastAsia="Arial Unicode MS" w:hAnsi="Arial Unicode MS" w:cs="Arial Unicode MS"/>
      <w:kern w:val="0"/>
      <w:sz w:val="24"/>
      <w:lang w:eastAsia="en-US"/>
    </w:rPr>
  </w:style>
  <w:style w:type="character" w:customStyle="1" w:styleId="aa">
    <w:name w:val="页眉 字符"/>
    <w:basedOn w:val="a0"/>
    <w:link w:val="a9"/>
    <w:autoRedefine/>
    <w:qFormat/>
    <w:rPr>
      <w:rFonts w:ascii="Times New Roman" w:eastAsia="宋体" w:hAnsi="Times New Roman" w:cs="Times New Roman"/>
      <w:sz w:val="18"/>
      <w:szCs w:val="18"/>
    </w:rPr>
  </w:style>
  <w:style w:type="character" w:customStyle="1" w:styleId="a6">
    <w:name w:val="批注框文本 字符"/>
    <w:basedOn w:val="a0"/>
    <w:link w:val="a5"/>
    <w:autoRedefine/>
    <w:uiPriority w:val="99"/>
    <w:semiHidden/>
    <w:qFormat/>
    <w:rPr>
      <w:rFonts w:ascii="Times New Roman" w:eastAsia="宋体" w:hAnsi="Times New Roman" w:cs="Times New Roman"/>
      <w:sz w:val="18"/>
      <w:szCs w:val="18"/>
    </w:rPr>
  </w:style>
  <w:style w:type="paragraph" w:styleId="af">
    <w:name w:val="List Paragraph"/>
    <w:basedOn w:val="a"/>
    <w:autoRedefine/>
    <w:uiPriority w:val="99"/>
    <w:qFormat/>
    <w:pPr>
      <w:ind w:firstLineChars="200" w:firstLine="420"/>
    </w:pPr>
  </w:style>
  <w:style w:type="character" w:customStyle="1" w:styleId="a4">
    <w:name w:val="批注文字 字符"/>
    <w:basedOn w:val="a0"/>
    <w:link w:val="a3"/>
    <w:autoRedefine/>
    <w:uiPriority w:val="99"/>
    <w:semiHidden/>
    <w:qFormat/>
    <w:rPr>
      <w:kern w:val="2"/>
      <w:sz w:val="21"/>
      <w:szCs w:val="24"/>
    </w:rPr>
  </w:style>
  <w:style w:type="character" w:customStyle="1" w:styleId="ac">
    <w:name w:val="批注主题 字符"/>
    <w:basedOn w:val="a4"/>
    <w:link w:val="ab"/>
    <w:autoRedefine/>
    <w:uiPriority w:val="99"/>
    <w:semiHidden/>
    <w:qFormat/>
    <w:rPr>
      <w:b/>
      <w:bCs/>
      <w:kern w:val="2"/>
      <w:sz w:val="21"/>
      <w:szCs w:val="24"/>
    </w:rPr>
  </w:style>
  <w:style w:type="paragraph" w:customStyle="1" w:styleId="1">
    <w:name w:val="修订1"/>
    <w:autoRedefine/>
    <w:hidden/>
    <w:uiPriority w:val="99"/>
    <w:semiHidden/>
    <w:qFormat/>
    <w:rPr>
      <w:kern w:val="2"/>
      <w:sz w:val="21"/>
      <w:szCs w:val="24"/>
    </w:rPr>
  </w:style>
  <w:style w:type="paragraph" w:styleId="af0">
    <w:name w:val="Revision"/>
    <w:hidden/>
    <w:uiPriority w:val="99"/>
    <w:unhideWhenUsed/>
    <w:rsid w:val="00927CA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DB8EBEA2-C51D-46C7-978D-8D4D4959155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14</Pages>
  <Words>1366</Words>
  <Characters>7792</Characters>
  <Application>Microsoft Office Word</Application>
  <DocSecurity>0</DocSecurity>
  <Lines>64</Lines>
  <Paragraphs>18</Paragraphs>
  <ScaleCrop>false</ScaleCrop>
  <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40</cp:revision>
  <cp:lastPrinted>2018-02-22T09:32:00Z</cp:lastPrinted>
  <dcterms:created xsi:type="dcterms:W3CDTF">2022-09-20T08:52:00Z</dcterms:created>
  <dcterms:modified xsi:type="dcterms:W3CDTF">2024-11-08T01:44:00Z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1C8D627E96EC432DAD66E430BC390B6B_12</vt:lpwstr>
  </property>
</Properties>
</file>